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0D2" w:rsidRDefault="00E000D2" w:rsidP="00E000D2">
      <w:pPr>
        <w:spacing w:after="120" w:line="240" w:lineRule="exact"/>
        <w:ind w:left="5245"/>
        <w:jc w:val="center"/>
        <w:rPr>
          <w:rFonts w:eastAsia="Calibri"/>
          <w:color w:val="000000"/>
          <w:sz w:val="26"/>
          <w:szCs w:val="26"/>
          <w:lang w:eastAsia="en-US"/>
        </w:rPr>
      </w:pPr>
      <w:r>
        <w:rPr>
          <w:rFonts w:eastAsia="Calibri"/>
          <w:color w:val="000000"/>
          <w:sz w:val="26"/>
          <w:szCs w:val="26"/>
          <w:lang w:eastAsia="en-US"/>
        </w:rPr>
        <w:t>УТВЕРЖДЕНА</w:t>
      </w:r>
    </w:p>
    <w:p w:rsidR="00E000D2" w:rsidRPr="002375B2" w:rsidRDefault="00E000D2" w:rsidP="00E000D2">
      <w:pPr>
        <w:spacing w:line="240" w:lineRule="exact"/>
        <w:ind w:left="5245"/>
        <w:jc w:val="center"/>
        <w:rPr>
          <w:rFonts w:eastAsia="Calibri"/>
          <w:color w:val="000000"/>
          <w:lang w:eastAsia="en-US"/>
        </w:rPr>
      </w:pPr>
      <w:r w:rsidRPr="002375B2">
        <w:rPr>
          <w:rFonts w:eastAsia="Calibri"/>
          <w:color w:val="000000"/>
          <w:lang w:eastAsia="en-US"/>
        </w:rPr>
        <w:t xml:space="preserve">распоряжением администрации </w:t>
      </w:r>
    </w:p>
    <w:p w:rsidR="00E000D2" w:rsidRPr="002375B2" w:rsidRDefault="00E000D2" w:rsidP="00E000D2">
      <w:pPr>
        <w:spacing w:line="240" w:lineRule="exact"/>
        <w:ind w:left="5245"/>
        <w:jc w:val="center"/>
        <w:rPr>
          <w:rFonts w:eastAsia="Calibri"/>
          <w:color w:val="000000"/>
          <w:lang w:eastAsia="en-US"/>
        </w:rPr>
      </w:pPr>
      <w:r w:rsidRPr="002375B2">
        <w:rPr>
          <w:rFonts w:eastAsia="Calibri"/>
          <w:color w:val="000000"/>
          <w:lang w:eastAsia="en-US"/>
        </w:rPr>
        <w:t>городского поселения</w:t>
      </w:r>
      <w:r>
        <w:rPr>
          <w:rFonts w:eastAsia="Calibri"/>
          <w:color w:val="000000"/>
          <w:lang w:eastAsia="en-US"/>
        </w:rPr>
        <w:t xml:space="preserve"> </w:t>
      </w:r>
      <w:r w:rsidRPr="002375B2">
        <w:rPr>
          <w:rFonts w:eastAsia="Calibri"/>
          <w:color w:val="000000"/>
          <w:lang w:eastAsia="en-US"/>
        </w:rPr>
        <w:t>«Город Амурск»</w:t>
      </w:r>
      <w:r w:rsidRPr="002375B2">
        <w:t xml:space="preserve"> Амурского муниципального района Хабаровского края</w:t>
      </w:r>
    </w:p>
    <w:p w:rsidR="00E000D2" w:rsidRDefault="00E000D2" w:rsidP="00E000D2">
      <w:pPr>
        <w:spacing w:before="120" w:line="240" w:lineRule="exact"/>
        <w:ind w:left="5245"/>
        <w:jc w:val="center"/>
        <w:rPr>
          <w:rFonts w:eastAsia="Calibri"/>
          <w:color w:val="000000"/>
          <w:sz w:val="26"/>
          <w:szCs w:val="26"/>
          <w:lang w:eastAsia="en-US"/>
        </w:rPr>
      </w:pPr>
      <w:r w:rsidRPr="00AF610C">
        <w:rPr>
          <w:rFonts w:eastAsia="Calibri"/>
          <w:color w:val="000000"/>
          <w:sz w:val="26"/>
          <w:szCs w:val="26"/>
          <w:lang w:eastAsia="en-US"/>
        </w:rPr>
        <w:t xml:space="preserve">от </w:t>
      </w:r>
      <w:r>
        <w:rPr>
          <w:rFonts w:eastAsia="Calibri"/>
          <w:color w:val="000000"/>
          <w:sz w:val="26"/>
          <w:szCs w:val="26"/>
          <w:lang w:eastAsia="en-US"/>
        </w:rPr>
        <w:t xml:space="preserve">            2026 </w:t>
      </w:r>
      <w:r w:rsidRPr="00AF610C">
        <w:rPr>
          <w:rFonts w:eastAsia="Calibri"/>
          <w:color w:val="000000"/>
          <w:sz w:val="26"/>
          <w:szCs w:val="26"/>
          <w:lang w:eastAsia="en-US"/>
        </w:rPr>
        <w:t>№ ___</w:t>
      </w:r>
    </w:p>
    <w:p w:rsidR="00E000D2" w:rsidRPr="003A4E97" w:rsidRDefault="00E000D2" w:rsidP="00E000D2">
      <w:pPr>
        <w:spacing w:before="120" w:line="240" w:lineRule="exact"/>
        <w:ind w:left="5245"/>
        <w:jc w:val="center"/>
        <w:rPr>
          <w:rFonts w:eastAsia="Calibri"/>
          <w:color w:val="000000"/>
          <w:sz w:val="26"/>
          <w:szCs w:val="26"/>
          <w:lang w:eastAsia="en-US"/>
        </w:rPr>
      </w:pPr>
      <w:r w:rsidRPr="00AF610C">
        <w:rPr>
          <w:rFonts w:eastAsia="Calibri"/>
          <w:color w:val="000000"/>
          <w:sz w:val="26"/>
          <w:szCs w:val="26"/>
          <w:lang w:eastAsia="en-US"/>
        </w:rPr>
        <w:t>_</w:t>
      </w:r>
    </w:p>
    <w:p w:rsidR="00E000D2" w:rsidRDefault="00E000D2" w:rsidP="00E000D2">
      <w:pPr>
        <w:autoSpaceDE w:val="0"/>
        <w:autoSpaceDN w:val="0"/>
        <w:adjustRightInd w:val="0"/>
        <w:contextualSpacing/>
        <w:jc w:val="center"/>
        <w:rPr>
          <w:rFonts w:eastAsia="Calibri"/>
          <w:bCs/>
          <w:sz w:val="28"/>
          <w:szCs w:val="28"/>
          <w:lang w:eastAsia="en-US"/>
        </w:rPr>
      </w:pPr>
      <w:r w:rsidRPr="00F73462">
        <w:rPr>
          <w:rFonts w:eastAsia="Calibri"/>
          <w:bCs/>
          <w:sz w:val="28"/>
          <w:szCs w:val="28"/>
          <w:lang w:eastAsia="en-US"/>
        </w:rPr>
        <w:t>АУКЦИОННАЯ ДОКУМЕНТАЦИЯ</w:t>
      </w:r>
    </w:p>
    <w:p w:rsidR="00E000D2" w:rsidRPr="00AF610C" w:rsidRDefault="00E000D2" w:rsidP="00E000D2">
      <w:pPr>
        <w:spacing w:before="120"/>
        <w:contextualSpacing/>
        <w:jc w:val="center"/>
        <w:rPr>
          <w:rFonts w:eastAsia="Calibri"/>
          <w:sz w:val="28"/>
          <w:szCs w:val="28"/>
          <w:lang w:eastAsia="en-US"/>
        </w:rPr>
      </w:pPr>
      <w:r>
        <w:rPr>
          <w:sz w:val="28"/>
          <w:szCs w:val="28"/>
        </w:rPr>
        <w:t xml:space="preserve">для проведения аукциона </w:t>
      </w:r>
      <w:r w:rsidRPr="00AF610C">
        <w:rPr>
          <w:rFonts w:eastAsia="Calibri"/>
          <w:sz w:val="28"/>
          <w:szCs w:val="28"/>
          <w:lang w:eastAsia="en-US"/>
        </w:rPr>
        <w:t xml:space="preserve">на право заключения договора на </w:t>
      </w:r>
      <w:r>
        <w:rPr>
          <w:rFonts w:eastAsia="Calibri"/>
          <w:sz w:val="28"/>
          <w:szCs w:val="28"/>
          <w:lang w:eastAsia="en-US"/>
        </w:rPr>
        <w:t>размещение</w:t>
      </w:r>
      <w:r w:rsidRPr="00AF610C">
        <w:rPr>
          <w:rFonts w:eastAsia="Calibri"/>
          <w:sz w:val="28"/>
          <w:szCs w:val="28"/>
          <w:lang w:eastAsia="en-US"/>
        </w:rPr>
        <w:t xml:space="preserve"> </w:t>
      </w:r>
      <w:r>
        <w:rPr>
          <w:sz w:val="28"/>
          <w:szCs w:val="28"/>
        </w:rPr>
        <w:t>то</w:t>
      </w:r>
      <w:r>
        <w:rPr>
          <w:sz w:val="28"/>
          <w:szCs w:val="28"/>
        </w:rPr>
        <w:t>ч</w:t>
      </w:r>
      <w:r>
        <w:rPr>
          <w:sz w:val="28"/>
          <w:szCs w:val="28"/>
        </w:rPr>
        <w:t>ки проката детских электромашин</w:t>
      </w:r>
      <w:r w:rsidRPr="00AF610C">
        <w:rPr>
          <w:rFonts w:eastAsia="Calibri"/>
          <w:sz w:val="28"/>
          <w:szCs w:val="28"/>
          <w:lang w:eastAsia="en-US"/>
        </w:rPr>
        <w:t xml:space="preserve"> на территории городского поселения «Г</w:t>
      </w:r>
      <w:r w:rsidRPr="00AF610C">
        <w:rPr>
          <w:rFonts w:eastAsia="Calibri"/>
          <w:sz w:val="28"/>
          <w:szCs w:val="28"/>
          <w:lang w:eastAsia="en-US"/>
        </w:rPr>
        <w:t>о</w:t>
      </w:r>
      <w:r w:rsidRPr="00AF610C">
        <w:rPr>
          <w:rFonts w:eastAsia="Calibri"/>
          <w:sz w:val="28"/>
          <w:szCs w:val="28"/>
          <w:lang w:eastAsia="en-US"/>
        </w:rPr>
        <w:t>род Амурск»</w:t>
      </w:r>
      <w:r>
        <w:rPr>
          <w:rFonts w:eastAsia="Calibri"/>
          <w:sz w:val="28"/>
          <w:szCs w:val="28"/>
          <w:lang w:eastAsia="en-US"/>
        </w:rPr>
        <w:t xml:space="preserve"> Амурского муниципального района Хабаровского края</w:t>
      </w:r>
    </w:p>
    <w:p w:rsidR="00E000D2" w:rsidRPr="003A4E97" w:rsidRDefault="00E000D2" w:rsidP="00E000D2">
      <w:pPr>
        <w:autoSpaceDE w:val="0"/>
        <w:autoSpaceDN w:val="0"/>
        <w:adjustRightInd w:val="0"/>
        <w:ind w:firstLine="540"/>
        <w:contextualSpacing/>
        <w:jc w:val="center"/>
        <w:rPr>
          <w:sz w:val="28"/>
          <w:szCs w:val="28"/>
        </w:rPr>
      </w:pPr>
      <w:r>
        <w:rPr>
          <w:sz w:val="28"/>
          <w:szCs w:val="28"/>
        </w:rPr>
        <w:t>Аукцион является открытым по форме подачи предложения о цене предмета аукциона и составу участников аукциона.</w:t>
      </w:r>
    </w:p>
    <w:p w:rsidR="00E000D2" w:rsidRDefault="00E000D2" w:rsidP="00E000D2">
      <w:pPr>
        <w:autoSpaceDE w:val="0"/>
        <w:autoSpaceDN w:val="0"/>
        <w:adjustRightInd w:val="0"/>
        <w:ind w:firstLine="540"/>
        <w:contextualSpacing/>
        <w:jc w:val="both"/>
        <w:rPr>
          <w:sz w:val="28"/>
          <w:szCs w:val="28"/>
        </w:rPr>
      </w:pPr>
      <w:r>
        <w:rPr>
          <w:sz w:val="28"/>
          <w:szCs w:val="28"/>
        </w:rPr>
        <w:t>1. Начальная (минимальная) цена предмета аукциона (лота) определяе</w:t>
      </w:r>
      <w:r>
        <w:rPr>
          <w:sz w:val="28"/>
          <w:szCs w:val="28"/>
        </w:rPr>
        <w:t>т</w:t>
      </w:r>
      <w:r>
        <w:rPr>
          <w:sz w:val="28"/>
          <w:szCs w:val="28"/>
        </w:rPr>
        <w:t xml:space="preserve">ся как размер платы за размещение объекта, рассчитанный в соответствии с </w:t>
      </w:r>
      <w:hyperlink r:id="rId5" w:history="1">
        <w:r w:rsidRPr="00F85FAD">
          <w:rPr>
            <w:sz w:val="28"/>
            <w:szCs w:val="28"/>
          </w:rPr>
          <w:t>подпунктом 12.1 пункта 12</w:t>
        </w:r>
      </w:hyperlink>
      <w:r w:rsidRPr="00F85FAD">
        <w:rPr>
          <w:sz w:val="28"/>
          <w:szCs w:val="28"/>
        </w:rPr>
        <w:t xml:space="preserve"> </w:t>
      </w:r>
      <w:hyperlink r:id="rId6" w:history="1">
        <w:r>
          <w:rPr>
            <w:sz w:val="28"/>
            <w:szCs w:val="28"/>
          </w:rPr>
          <w:t>П</w:t>
        </w:r>
        <w:r w:rsidRPr="006B3B4C">
          <w:rPr>
            <w:sz w:val="28"/>
            <w:szCs w:val="28"/>
          </w:rPr>
          <w:t>остановлени</w:t>
        </w:r>
        <w:r>
          <w:rPr>
            <w:sz w:val="28"/>
            <w:szCs w:val="28"/>
          </w:rPr>
          <w:t>я</w:t>
        </w:r>
      </w:hyperlink>
      <w:r w:rsidRPr="006B3B4C">
        <w:rPr>
          <w:sz w:val="28"/>
          <w:szCs w:val="28"/>
        </w:rPr>
        <w:t xml:space="preserve"> Правительства Хабаровского края от 07 сентября 2017 г. № 364-пр</w:t>
      </w:r>
      <w:r>
        <w:rPr>
          <w:sz w:val="28"/>
          <w:szCs w:val="28"/>
        </w:rPr>
        <w:t>.</w:t>
      </w:r>
    </w:p>
    <w:p w:rsidR="00E000D2" w:rsidRDefault="00E000D2" w:rsidP="00E000D2">
      <w:pPr>
        <w:autoSpaceDE w:val="0"/>
        <w:autoSpaceDN w:val="0"/>
        <w:adjustRightInd w:val="0"/>
        <w:spacing w:before="280"/>
        <w:ind w:firstLine="540"/>
        <w:contextualSpacing/>
        <w:jc w:val="both"/>
        <w:rPr>
          <w:sz w:val="28"/>
          <w:szCs w:val="28"/>
        </w:rPr>
      </w:pPr>
      <w:r>
        <w:rPr>
          <w:sz w:val="28"/>
          <w:szCs w:val="28"/>
        </w:rPr>
        <w:t>2. По результатам аукциона определяется цена предмета аукциона, я</w:t>
      </w:r>
      <w:r>
        <w:rPr>
          <w:sz w:val="28"/>
          <w:szCs w:val="28"/>
        </w:rPr>
        <w:t>в</w:t>
      </w:r>
      <w:r>
        <w:rPr>
          <w:sz w:val="28"/>
          <w:szCs w:val="28"/>
        </w:rPr>
        <w:t>ляющаяся размером годовой платы по договору.</w:t>
      </w:r>
    </w:p>
    <w:p w:rsidR="00E000D2" w:rsidRDefault="00E000D2" w:rsidP="00E000D2">
      <w:pPr>
        <w:autoSpaceDE w:val="0"/>
        <w:autoSpaceDN w:val="0"/>
        <w:adjustRightInd w:val="0"/>
        <w:spacing w:before="280"/>
        <w:ind w:firstLine="540"/>
        <w:contextualSpacing/>
        <w:jc w:val="both"/>
        <w:rPr>
          <w:sz w:val="28"/>
          <w:szCs w:val="28"/>
        </w:rPr>
      </w:pPr>
      <w:r>
        <w:rPr>
          <w:sz w:val="28"/>
          <w:szCs w:val="28"/>
        </w:rPr>
        <w:t>3. Форма размера годовой оплаты, срок и порядок внесения платежей по договору определяются соответствующим договором.</w:t>
      </w:r>
    </w:p>
    <w:p w:rsidR="00E000D2" w:rsidRDefault="00E000D2" w:rsidP="00E000D2">
      <w:pPr>
        <w:autoSpaceDE w:val="0"/>
        <w:autoSpaceDN w:val="0"/>
        <w:adjustRightInd w:val="0"/>
        <w:spacing w:before="280"/>
        <w:ind w:firstLine="540"/>
        <w:contextualSpacing/>
        <w:jc w:val="both"/>
        <w:rPr>
          <w:sz w:val="28"/>
          <w:szCs w:val="28"/>
        </w:rPr>
      </w:pPr>
      <w:r>
        <w:rPr>
          <w:sz w:val="28"/>
          <w:szCs w:val="28"/>
        </w:rPr>
        <w:t>4. Для участия в аукционе лицо, изъявившее желание участвовать в аукционе (или его представитель) (далее - претендент), подает заявку и док</w:t>
      </w:r>
      <w:r>
        <w:rPr>
          <w:sz w:val="28"/>
          <w:szCs w:val="28"/>
        </w:rPr>
        <w:t>у</w:t>
      </w:r>
      <w:r>
        <w:rPr>
          <w:sz w:val="28"/>
          <w:szCs w:val="28"/>
        </w:rPr>
        <w:t>менты, представляемые с заявкой, в срок и по форме, которые установлены документацией об аукционе, организатору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5. Один претендент вправе подать только одну заявку на участие в ау</w:t>
      </w:r>
      <w:r>
        <w:rPr>
          <w:sz w:val="28"/>
          <w:szCs w:val="28"/>
        </w:rPr>
        <w:t>к</w:t>
      </w:r>
      <w:r>
        <w:rPr>
          <w:sz w:val="28"/>
          <w:szCs w:val="28"/>
        </w:rPr>
        <w:t>ционе в отношении каждого предмета аукциона (лота).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6. Документами, представляемыми с заявкой, являются:</w:t>
      </w:r>
    </w:p>
    <w:p w:rsidR="00E000D2" w:rsidRDefault="00E000D2" w:rsidP="00E000D2">
      <w:pPr>
        <w:autoSpaceDE w:val="0"/>
        <w:autoSpaceDN w:val="0"/>
        <w:adjustRightInd w:val="0"/>
        <w:spacing w:before="280"/>
        <w:ind w:firstLine="540"/>
        <w:contextualSpacing/>
        <w:jc w:val="both"/>
        <w:rPr>
          <w:sz w:val="28"/>
          <w:szCs w:val="28"/>
        </w:rPr>
      </w:pPr>
      <w:r>
        <w:rPr>
          <w:sz w:val="28"/>
          <w:szCs w:val="28"/>
        </w:rPr>
        <w:t>1) копия документа, удостоверяющего личность претендента, если претендентом является физическое лицо, в том числе зарегистрированное в качестве индивидуального предпринимателя, копия документа, удостоверя</w:t>
      </w:r>
      <w:r>
        <w:rPr>
          <w:sz w:val="28"/>
          <w:szCs w:val="28"/>
        </w:rPr>
        <w:t>ю</w:t>
      </w:r>
      <w:r>
        <w:rPr>
          <w:sz w:val="28"/>
          <w:szCs w:val="28"/>
        </w:rPr>
        <w:t>щего личность представителя претендента, если с заявкой обращается от имени претендента его представитель;</w:t>
      </w:r>
    </w:p>
    <w:p w:rsidR="00E000D2" w:rsidRDefault="00E000D2" w:rsidP="00E000D2">
      <w:pPr>
        <w:autoSpaceDE w:val="0"/>
        <w:autoSpaceDN w:val="0"/>
        <w:adjustRightInd w:val="0"/>
        <w:spacing w:before="280"/>
        <w:ind w:firstLine="540"/>
        <w:contextualSpacing/>
        <w:jc w:val="both"/>
        <w:rPr>
          <w:sz w:val="28"/>
          <w:szCs w:val="28"/>
        </w:rPr>
      </w:pPr>
      <w:r>
        <w:rPr>
          <w:sz w:val="28"/>
          <w:szCs w:val="28"/>
        </w:rPr>
        <w:t>2) документ, подтверждающий полномочия представителя претендента, - если с заявкой обращается представитель претендента.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w:t>
      </w:r>
      <w:r>
        <w:rPr>
          <w:sz w:val="28"/>
          <w:szCs w:val="28"/>
        </w:rPr>
        <w:t>е</w:t>
      </w:r>
      <w:r>
        <w:rPr>
          <w:sz w:val="28"/>
          <w:szCs w:val="28"/>
        </w:rPr>
        <w:t>ние действий от имени претендента, оформленная в установленном порядке законодательством Российской Федерации, или нотариально заверенная к</w:t>
      </w:r>
      <w:r>
        <w:rPr>
          <w:sz w:val="28"/>
          <w:szCs w:val="28"/>
        </w:rPr>
        <w:t>о</w:t>
      </w:r>
      <w:r>
        <w:rPr>
          <w:sz w:val="28"/>
          <w:szCs w:val="28"/>
        </w:rPr>
        <w:t>пия такой доверенности;</w:t>
      </w:r>
    </w:p>
    <w:p w:rsidR="00E000D2" w:rsidRDefault="00E000D2" w:rsidP="00E000D2">
      <w:pPr>
        <w:autoSpaceDE w:val="0"/>
        <w:autoSpaceDN w:val="0"/>
        <w:adjustRightInd w:val="0"/>
        <w:spacing w:before="280"/>
        <w:ind w:firstLine="540"/>
        <w:contextualSpacing/>
        <w:jc w:val="both"/>
        <w:rPr>
          <w:sz w:val="28"/>
          <w:szCs w:val="28"/>
        </w:rPr>
      </w:pPr>
      <w:r>
        <w:rPr>
          <w:sz w:val="28"/>
          <w:szCs w:val="28"/>
        </w:rPr>
        <w:t>3) копия платежного документа, подтверждающего внесение задатка в размере, установленном уполномоченным органом.</w:t>
      </w:r>
    </w:p>
    <w:p w:rsidR="00E000D2" w:rsidRDefault="00E000D2" w:rsidP="00E000D2">
      <w:pPr>
        <w:autoSpaceDE w:val="0"/>
        <w:autoSpaceDN w:val="0"/>
        <w:adjustRightInd w:val="0"/>
        <w:spacing w:before="280"/>
        <w:ind w:firstLine="540"/>
        <w:contextualSpacing/>
        <w:jc w:val="both"/>
        <w:rPr>
          <w:sz w:val="28"/>
          <w:szCs w:val="28"/>
        </w:rPr>
      </w:pPr>
      <w:r>
        <w:rPr>
          <w:sz w:val="28"/>
          <w:szCs w:val="28"/>
        </w:rPr>
        <w:t>7. Претендент вносит задаток на счет организатора аукциона, реквизиты которого указаны в документации об аукционе, до даты подачи заявки.</w:t>
      </w:r>
    </w:p>
    <w:p w:rsidR="00E000D2" w:rsidRDefault="00E000D2" w:rsidP="00E000D2">
      <w:pPr>
        <w:autoSpaceDE w:val="0"/>
        <w:autoSpaceDN w:val="0"/>
        <w:adjustRightInd w:val="0"/>
        <w:spacing w:before="280"/>
        <w:ind w:firstLine="540"/>
        <w:contextualSpacing/>
        <w:jc w:val="both"/>
        <w:rPr>
          <w:sz w:val="28"/>
          <w:szCs w:val="28"/>
        </w:rPr>
      </w:pPr>
      <w:r>
        <w:rPr>
          <w:sz w:val="28"/>
          <w:szCs w:val="28"/>
        </w:rPr>
        <w:lastRenderedPageBreak/>
        <w:t>Задаток, не поступивший на счет организатора аукциона в срок, считае</w:t>
      </w:r>
      <w:r>
        <w:rPr>
          <w:sz w:val="28"/>
          <w:szCs w:val="28"/>
        </w:rPr>
        <w:t>т</w:t>
      </w:r>
      <w:r>
        <w:rPr>
          <w:sz w:val="28"/>
          <w:szCs w:val="28"/>
        </w:rPr>
        <w:t>ся невнесенным.</w:t>
      </w:r>
    </w:p>
    <w:p w:rsidR="00E000D2" w:rsidRDefault="00E000D2" w:rsidP="00E000D2">
      <w:pPr>
        <w:autoSpaceDE w:val="0"/>
        <w:autoSpaceDN w:val="0"/>
        <w:adjustRightInd w:val="0"/>
        <w:spacing w:before="280"/>
        <w:ind w:firstLine="540"/>
        <w:contextualSpacing/>
        <w:jc w:val="both"/>
        <w:rPr>
          <w:sz w:val="28"/>
          <w:szCs w:val="28"/>
        </w:rPr>
      </w:pPr>
      <w:r>
        <w:rPr>
          <w:sz w:val="28"/>
          <w:szCs w:val="28"/>
        </w:rPr>
        <w:t>8. Организатор аукциона ведет учет поступивших заявок в журнале уч</w:t>
      </w:r>
      <w:r>
        <w:rPr>
          <w:sz w:val="28"/>
          <w:szCs w:val="28"/>
        </w:rPr>
        <w:t>е</w:t>
      </w:r>
      <w:r>
        <w:rPr>
          <w:sz w:val="28"/>
          <w:szCs w:val="28"/>
        </w:rPr>
        <w:t>та с указанием регистрационного номера, числа, месяца, года и времени (в часах и минутах) поступления заявки. На каждом экземпляре заявки делается отметк</w:t>
      </w:r>
      <w:proofErr w:type="gramStart"/>
      <w:r>
        <w:rPr>
          <w:sz w:val="28"/>
          <w:szCs w:val="28"/>
        </w:rPr>
        <w:t>а о ее</w:t>
      </w:r>
      <w:proofErr w:type="gramEnd"/>
      <w:r>
        <w:rPr>
          <w:sz w:val="28"/>
          <w:szCs w:val="28"/>
        </w:rPr>
        <w:t xml:space="preserve"> принятии (с указанием номера, даты и времени принятия).</w:t>
      </w:r>
    </w:p>
    <w:p w:rsidR="00E000D2" w:rsidRDefault="00E000D2" w:rsidP="00E000D2">
      <w:pPr>
        <w:autoSpaceDE w:val="0"/>
        <w:autoSpaceDN w:val="0"/>
        <w:adjustRightInd w:val="0"/>
        <w:spacing w:before="280"/>
        <w:ind w:firstLine="540"/>
        <w:contextualSpacing/>
        <w:jc w:val="both"/>
        <w:rPr>
          <w:sz w:val="28"/>
          <w:szCs w:val="28"/>
        </w:rPr>
      </w:pPr>
      <w:r>
        <w:rPr>
          <w:sz w:val="28"/>
          <w:szCs w:val="28"/>
        </w:rPr>
        <w:t>По требованию претендента организатор аукциона выдает ему расписку в получении заявки с указанием даты и времени получения.</w:t>
      </w:r>
    </w:p>
    <w:p w:rsidR="00E000D2" w:rsidRDefault="00E000D2" w:rsidP="00E000D2">
      <w:pPr>
        <w:autoSpaceDE w:val="0"/>
        <w:autoSpaceDN w:val="0"/>
        <w:adjustRightInd w:val="0"/>
        <w:spacing w:before="280"/>
        <w:ind w:firstLine="540"/>
        <w:contextualSpacing/>
        <w:jc w:val="both"/>
        <w:rPr>
          <w:sz w:val="28"/>
          <w:szCs w:val="28"/>
        </w:rPr>
      </w:pPr>
      <w:r>
        <w:rPr>
          <w:sz w:val="28"/>
          <w:szCs w:val="28"/>
        </w:rPr>
        <w:t xml:space="preserve">9. </w:t>
      </w:r>
      <w:proofErr w:type="gramStart"/>
      <w:r>
        <w:rPr>
          <w:sz w:val="28"/>
          <w:szCs w:val="28"/>
        </w:rPr>
        <w:t>Заявки, поступившие по истечении срока подачи заявок, указанного в извещении о проведении аукциона, возвращаются организатором аукциона в день их поступления вместе с описью, на которой делается отметка об отказе в принятии документов в связи с истечением срока подачи заявок, непосре</w:t>
      </w:r>
      <w:r>
        <w:rPr>
          <w:sz w:val="28"/>
          <w:szCs w:val="28"/>
        </w:rPr>
        <w:t>д</w:t>
      </w:r>
      <w:r>
        <w:rPr>
          <w:sz w:val="28"/>
          <w:szCs w:val="28"/>
        </w:rPr>
        <w:t>ственно претенденту либо направляются заказным почтовым отправлением с уведомлением о вручении или иным способом, указанным в заявке на уч</w:t>
      </w:r>
      <w:r>
        <w:rPr>
          <w:sz w:val="28"/>
          <w:szCs w:val="28"/>
        </w:rPr>
        <w:t>а</w:t>
      </w:r>
      <w:r>
        <w:rPr>
          <w:sz w:val="28"/>
          <w:szCs w:val="28"/>
        </w:rPr>
        <w:t>стие в аукционе</w:t>
      </w:r>
      <w:proofErr w:type="gramEnd"/>
      <w:r>
        <w:rPr>
          <w:sz w:val="28"/>
          <w:szCs w:val="28"/>
        </w:rPr>
        <w:t>.</w:t>
      </w:r>
    </w:p>
    <w:p w:rsidR="00E000D2" w:rsidRDefault="00E000D2" w:rsidP="00E000D2">
      <w:pPr>
        <w:autoSpaceDE w:val="0"/>
        <w:autoSpaceDN w:val="0"/>
        <w:adjustRightInd w:val="0"/>
        <w:spacing w:before="280"/>
        <w:ind w:firstLine="540"/>
        <w:contextualSpacing/>
        <w:jc w:val="both"/>
        <w:rPr>
          <w:sz w:val="28"/>
          <w:szCs w:val="28"/>
        </w:rPr>
      </w:pPr>
      <w:r>
        <w:rPr>
          <w:sz w:val="28"/>
          <w:szCs w:val="28"/>
        </w:rPr>
        <w:t>Претендент имеет право в любое время до дня окончания срока приема заявок отозвать принятую организатором аукциона заявку, уведомив об этом в письменной форме организатора аукциона. Организатор аукциона обязан возвратить претенденту внесенный им задаток в течение пяти рабочих дней со дня поступления уведомления об отзыве заявки. В случае отзыва заявки претендентом после дня окончания срока приема заявок задаток возвращае</w:t>
      </w:r>
      <w:r>
        <w:rPr>
          <w:sz w:val="28"/>
          <w:szCs w:val="28"/>
        </w:rPr>
        <w:t>т</w:t>
      </w:r>
      <w:r>
        <w:rPr>
          <w:sz w:val="28"/>
          <w:szCs w:val="28"/>
        </w:rPr>
        <w:t>ся в порядке, установленном для участников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Все расходы, связанные с подготовкой и подачей заявки на участие в аукционе, несет претендент. При этом организатор аукциона не несет отве</w:t>
      </w:r>
      <w:r>
        <w:rPr>
          <w:sz w:val="28"/>
          <w:szCs w:val="28"/>
        </w:rPr>
        <w:t>т</w:t>
      </w:r>
      <w:r>
        <w:rPr>
          <w:sz w:val="28"/>
          <w:szCs w:val="28"/>
        </w:rPr>
        <w:t>ственности и не имеет обязательств по этим расходам независимо от резул</w:t>
      </w:r>
      <w:r>
        <w:rPr>
          <w:sz w:val="28"/>
          <w:szCs w:val="28"/>
        </w:rPr>
        <w:t>ь</w:t>
      </w:r>
      <w:r>
        <w:rPr>
          <w:sz w:val="28"/>
          <w:szCs w:val="28"/>
        </w:rPr>
        <w:t>татов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10. Определение соответствия заявок и документов, представляемых с заявкой, требованиям, установленным документацией об аукционе, ос</w:t>
      </w:r>
      <w:r>
        <w:rPr>
          <w:sz w:val="28"/>
          <w:szCs w:val="28"/>
        </w:rPr>
        <w:t>у</w:t>
      </w:r>
      <w:r>
        <w:rPr>
          <w:sz w:val="28"/>
          <w:szCs w:val="28"/>
        </w:rPr>
        <w:t>ществляется аукционной комиссией в соответствии с настоящим пунктом.</w:t>
      </w:r>
    </w:p>
    <w:p w:rsidR="00E000D2" w:rsidRDefault="00E000D2" w:rsidP="00E000D2">
      <w:pPr>
        <w:autoSpaceDE w:val="0"/>
        <w:autoSpaceDN w:val="0"/>
        <w:adjustRightInd w:val="0"/>
        <w:spacing w:before="280"/>
        <w:ind w:firstLine="540"/>
        <w:contextualSpacing/>
        <w:jc w:val="both"/>
        <w:rPr>
          <w:sz w:val="28"/>
          <w:szCs w:val="28"/>
        </w:rPr>
      </w:pPr>
      <w:r>
        <w:rPr>
          <w:sz w:val="28"/>
          <w:szCs w:val="28"/>
        </w:rPr>
        <w:t>11. В день, определенный документацией об аукционе, аукционная к</w:t>
      </w:r>
      <w:r>
        <w:rPr>
          <w:sz w:val="28"/>
          <w:szCs w:val="28"/>
        </w:rPr>
        <w:t>о</w:t>
      </w:r>
      <w:r>
        <w:rPr>
          <w:sz w:val="28"/>
          <w:szCs w:val="28"/>
        </w:rPr>
        <w:t>миссия рассматривает заявки претендентов и документы, представленные с заявкой, устанавливает факт поступления от претендентов задатков. По результатам рассмотрения документов аукционная комиссия в день рассмотр</w:t>
      </w:r>
      <w:r>
        <w:rPr>
          <w:sz w:val="28"/>
          <w:szCs w:val="28"/>
        </w:rPr>
        <w:t>е</w:t>
      </w:r>
      <w:r>
        <w:rPr>
          <w:sz w:val="28"/>
          <w:szCs w:val="28"/>
        </w:rPr>
        <w:t>ния заявок принимает решение о признании претендентов участниками ау</w:t>
      </w:r>
      <w:r>
        <w:rPr>
          <w:sz w:val="28"/>
          <w:szCs w:val="28"/>
        </w:rPr>
        <w:t>к</w:t>
      </w:r>
      <w:r>
        <w:rPr>
          <w:sz w:val="28"/>
          <w:szCs w:val="28"/>
        </w:rPr>
        <w:t>циона или об отказе в допуске к участию в аукционе.</w:t>
      </w:r>
    </w:p>
    <w:p w:rsidR="00E000D2" w:rsidRDefault="00E000D2" w:rsidP="00E000D2">
      <w:pPr>
        <w:autoSpaceDE w:val="0"/>
        <w:autoSpaceDN w:val="0"/>
        <w:adjustRightInd w:val="0"/>
        <w:spacing w:before="280"/>
        <w:ind w:firstLine="540"/>
        <w:contextualSpacing/>
        <w:jc w:val="both"/>
        <w:rPr>
          <w:sz w:val="28"/>
          <w:szCs w:val="28"/>
        </w:rPr>
      </w:pPr>
      <w:r>
        <w:rPr>
          <w:sz w:val="28"/>
          <w:szCs w:val="28"/>
        </w:rPr>
        <w:t>12. Претендент не допускается к участию в аукционе в случаях:</w:t>
      </w:r>
    </w:p>
    <w:p w:rsidR="00E000D2" w:rsidRDefault="00E000D2" w:rsidP="00E000D2">
      <w:pPr>
        <w:autoSpaceDE w:val="0"/>
        <w:autoSpaceDN w:val="0"/>
        <w:adjustRightInd w:val="0"/>
        <w:spacing w:before="280"/>
        <w:ind w:firstLine="540"/>
        <w:contextualSpacing/>
        <w:jc w:val="both"/>
        <w:rPr>
          <w:sz w:val="28"/>
          <w:szCs w:val="28"/>
        </w:rPr>
      </w:pPr>
      <w:r>
        <w:rPr>
          <w:sz w:val="28"/>
          <w:szCs w:val="28"/>
        </w:rPr>
        <w:t>1) несоответствия заявки на участие в аукционе требованиям аукцио</w:t>
      </w:r>
      <w:r>
        <w:rPr>
          <w:sz w:val="28"/>
          <w:szCs w:val="28"/>
        </w:rPr>
        <w:t>н</w:t>
      </w:r>
      <w:r>
        <w:rPr>
          <w:sz w:val="28"/>
          <w:szCs w:val="28"/>
        </w:rPr>
        <w:t>ной документации;</w:t>
      </w:r>
    </w:p>
    <w:p w:rsidR="00E000D2" w:rsidRDefault="00E000D2" w:rsidP="00E000D2">
      <w:pPr>
        <w:autoSpaceDE w:val="0"/>
        <w:autoSpaceDN w:val="0"/>
        <w:adjustRightInd w:val="0"/>
        <w:spacing w:before="280"/>
        <w:ind w:firstLine="540"/>
        <w:contextualSpacing/>
        <w:jc w:val="both"/>
        <w:rPr>
          <w:sz w:val="28"/>
          <w:szCs w:val="28"/>
        </w:rPr>
      </w:pPr>
      <w:r>
        <w:rPr>
          <w:sz w:val="28"/>
          <w:szCs w:val="28"/>
        </w:rPr>
        <w:t>2) непредставления документов, которые необходимы в соответствии с аукционной документацией;</w:t>
      </w:r>
    </w:p>
    <w:p w:rsidR="00E000D2" w:rsidRDefault="00E000D2" w:rsidP="00E000D2">
      <w:pPr>
        <w:autoSpaceDE w:val="0"/>
        <w:autoSpaceDN w:val="0"/>
        <w:adjustRightInd w:val="0"/>
        <w:spacing w:before="280"/>
        <w:ind w:firstLine="540"/>
        <w:contextualSpacing/>
        <w:jc w:val="both"/>
        <w:rPr>
          <w:sz w:val="28"/>
          <w:szCs w:val="28"/>
        </w:rPr>
      </w:pPr>
      <w:r>
        <w:rPr>
          <w:sz w:val="28"/>
          <w:szCs w:val="28"/>
        </w:rPr>
        <w:t>3) наличия в документах, которые необходимы в соответствии с аукц</w:t>
      </w:r>
      <w:r>
        <w:rPr>
          <w:sz w:val="28"/>
          <w:szCs w:val="28"/>
        </w:rPr>
        <w:t>и</w:t>
      </w:r>
      <w:r>
        <w:rPr>
          <w:sz w:val="28"/>
          <w:szCs w:val="28"/>
        </w:rPr>
        <w:t>онной документацией, недостоверных сведений;</w:t>
      </w:r>
    </w:p>
    <w:p w:rsidR="00E000D2" w:rsidRDefault="00E000D2" w:rsidP="00E000D2">
      <w:pPr>
        <w:autoSpaceDE w:val="0"/>
        <w:autoSpaceDN w:val="0"/>
        <w:adjustRightInd w:val="0"/>
        <w:spacing w:before="280"/>
        <w:ind w:firstLine="540"/>
        <w:contextualSpacing/>
        <w:jc w:val="both"/>
        <w:rPr>
          <w:sz w:val="28"/>
          <w:szCs w:val="28"/>
        </w:rPr>
      </w:pPr>
      <w:r>
        <w:rPr>
          <w:sz w:val="28"/>
          <w:szCs w:val="28"/>
        </w:rPr>
        <w:t>4) невнесения задатка для участия в аукционе;</w:t>
      </w:r>
    </w:p>
    <w:p w:rsidR="00E000D2" w:rsidRDefault="00E000D2" w:rsidP="00E000D2">
      <w:pPr>
        <w:autoSpaceDE w:val="0"/>
        <w:autoSpaceDN w:val="0"/>
        <w:adjustRightInd w:val="0"/>
        <w:spacing w:before="280"/>
        <w:ind w:firstLine="540"/>
        <w:contextualSpacing/>
        <w:jc w:val="both"/>
        <w:rPr>
          <w:sz w:val="28"/>
          <w:szCs w:val="28"/>
        </w:rPr>
      </w:pPr>
      <w:r>
        <w:rPr>
          <w:sz w:val="28"/>
          <w:szCs w:val="28"/>
        </w:rPr>
        <w:t>5) подачи более одной заявки на участие в аукционе в отношении пре</w:t>
      </w:r>
      <w:r>
        <w:rPr>
          <w:sz w:val="28"/>
          <w:szCs w:val="28"/>
        </w:rPr>
        <w:t>д</w:t>
      </w:r>
      <w:r>
        <w:rPr>
          <w:sz w:val="28"/>
          <w:szCs w:val="28"/>
        </w:rPr>
        <w:t>мета аукциона (лота).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lastRenderedPageBreak/>
        <w:t>13. Решения аукционной комиссии о признании претендентов участн</w:t>
      </w:r>
      <w:r>
        <w:rPr>
          <w:sz w:val="28"/>
          <w:szCs w:val="28"/>
        </w:rPr>
        <w:t>и</w:t>
      </w:r>
      <w:r>
        <w:rPr>
          <w:sz w:val="28"/>
          <w:szCs w:val="28"/>
        </w:rPr>
        <w:t>ками аукциона, о признан</w:t>
      </w:r>
      <w:proofErr w:type="gramStart"/>
      <w:r>
        <w:rPr>
          <w:sz w:val="28"/>
          <w:szCs w:val="28"/>
        </w:rPr>
        <w:t>ии ау</w:t>
      </w:r>
      <w:proofErr w:type="gramEnd"/>
      <w:r>
        <w:rPr>
          <w:sz w:val="28"/>
          <w:szCs w:val="28"/>
        </w:rPr>
        <w:t>кциона несостоявшимся оформляются прот</w:t>
      </w:r>
      <w:r>
        <w:rPr>
          <w:sz w:val="28"/>
          <w:szCs w:val="28"/>
        </w:rPr>
        <w:t>о</w:t>
      </w:r>
      <w:r>
        <w:rPr>
          <w:sz w:val="28"/>
          <w:szCs w:val="28"/>
        </w:rPr>
        <w:t>колом рассмотрения заявок. Протокол рассмотрения заявок подписывается всеми членами аукционной комиссии в день принятия соответствующего решения.</w:t>
      </w:r>
    </w:p>
    <w:p w:rsidR="00E000D2" w:rsidRDefault="00E000D2" w:rsidP="00E000D2">
      <w:pPr>
        <w:autoSpaceDE w:val="0"/>
        <w:autoSpaceDN w:val="0"/>
        <w:adjustRightInd w:val="0"/>
        <w:spacing w:before="280"/>
        <w:ind w:firstLine="540"/>
        <w:contextualSpacing/>
        <w:jc w:val="both"/>
        <w:rPr>
          <w:sz w:val="28"/>
          <w:szCs w:val="28"/>
        </w:rPr>
      </w:pPr>
      <w:r>
        <w:rPr>
          <w:sz w:val="28"/>
          <w:szCs w:val="28"/>
        </w:rPr>
        <w:t>14. Претендент приобретает статус участника аукциона с момента по</w:t>
      </w:r>
      <w:r>
        <w:rPr>
          <w:sz w:val="28"/>
          <w:szCs w:val="28"/>
        </w:rPr>
        <w:t>д</w:t>
      </w:r>
      <w:r>
        <w:rPr>
          <w:sz w:val="28"/>
          <w:szCs w:val="28"/>
        </w:rPr>
        <w:t>писания протокола рассмотрения заявок.</w:t>
      </w:r>
    </w:p>
    <w:p w:rsidR="00E000D2" w:rsidRDefault="00E000D2" w:rsidP="00E000D2">
      <w:pPr>
        <w:autoSpaceDE w:val="0"/>
        <w:autoSpaceDN w:val="0"/>
        <w:adjustRightInd w:val="0"/>
        <w:spacing w:before="280"/>
        <w:ind w:firstLine="540"/>
        <w:contextualSpacing/>
        <w:jc w:val="both"/>
        <w:rPr>
          <w:sz w:val="28"/>
          <w:szCs w:val="28"/>
        </w:rPr>
      </w:pPr>
      <w:proofErr w:type="gramStart"/>
      <w:r>
        <w:rPr>
          <w:sz w:val="28"/>
          <w:szCs w:val="28"/>
        </w:rPr>
        <w:t>Претенденты, признанные участниками аукциона, и претенденты, не д</w:t>
      </w:r>
      <w:r>
        <w:rPr>
          <w:sz w:val="28"/>
          <w:szCs w:val="28"/>
        </w:rPr>
        <w:t>о</w:t>
      </w:r>
      <w:r>
        <w:rPr>
          <w:sz w:val="28"/>
          <w:szCs w:val="28"/>
        </w:rPr>
        <w:t>пущенные к участию в аукционе, уведомляются организатором аукциона о принятом решении путем вручения им непосредственно соответствующего уведомления, либо направления его заказным почтовым отправлением с ув</w:t>
      </w:r>
      <w:r>
        <w:rPr>
          <w:sz w:val="28"/>
          <w:szCs w:val="28"/>
        </w:rPr>
        <w:t>е</w:t>
      </w:r>
      <w:r>
        <w:rPr>
          <w:sz w:val="28"/>
          <w:szCs w:val="28"/>
        </w:rPr>
        <w:t>домлением о вручении или иным способом, указанным в заявке на участие в аукционе, в течение одного рабочего дня со дня подписания протокола ра</w:t>
      </w:r>
      <w:r>
        <w:rPr>
          <w:sz w:val="28"/>
          <w:szCs w:val="28"/>
        </w:rPr>
        <w:t>с</w:t>
      </w:r>
      <w:r>
        <w:rPr>
          <w:sz w:val="28"/>
          <w:szCs w:val="28"/>
        </w:rPr>
        <w:t>смотрения заявок.</w:t>
      </w:r>
      <w:proofErr w:type="gramEnd"/>
    </w:p>
    <w:p w:rsidR="00E000D2" w:rsidRDefault="00E000D2" w:rsidP="00E000D2">
      <w:pPr>
        <w:autoSpaceDE w:val="0"/>
        <w:autoSpaceDN w:val="0"/>
        <w:adjustRightInd w:val="0"/>
        <w:spacing w:before="280"/>
        <w:ind w:firstLine="540"/>
        <w:contextualSpacing/>
        <w:jc w:val="both"/>
        <w:rPr>
          <w:sz w:val="28"/>
          <w:szCs w:val="28"/>
        </w:rPr>
      </w:pPr>
      <w:r>
        <w:rPr>
          <w:sz w:val="28"/>
          <w:szCs w:val="28"/>
        </w:rPr>
        <w:t>15. В день, определенный документацией об аукционе, аукционная к</w:t>
      </w:r>
      <w:r>
        <w:rPr>
          <w:sz w:val="28"/>
          <w:szCs w:val="28"/>
        </w:rPr>
        <w:t>о</w:t>
      </w:r>
      <w:r>
        <w:rPr>
          <w:sz w:val="28"/>
          <w:szCs w:val="28"/>
        </w:rPr>
        <w:t>миссия проводит аукцион.</w:t>
      </w:r>
    </w:p>
    <w:p w:rsidR="00E000D2" w:rsidRDefault="00E000D2" w:rsidP="00E000D2">
      <w:pPr>
        <w:autoSpaceDE w:val="0"/>
        <w:autoSpaceDN w:val="0"/>
        <w:adjustRightInd w:val="0"/>
        <w:spacing w:before="280"/>
        <w:ind w:firstLine="540"/>
        <w:contextualSpacing/>
        <w:jc w:val="both"/>
        <w:rPr>
          <w:sz w:val="28"/>
          <w:szCs w:val="28"/>
        </w:rPr>
      </w:pPr>
      <w:r>
        <w:rPr>
          <w:sz w:val="28"/>
          <w:szCs w:val="28"/>
        </w:rPr>
        <w:t>Аукционная комиссия непосредственно перед началом проведения ау</w:t>
      </w:r>
      <w:r>
        <w:rPr>
          <w:sz w:val="28"/>
          <w:szCs w:val="28"/>
        </w:rPr>
        <w:t>к</w:t>
      </w:r>
      <w:r>
        <w:rPr>
          <w:sz w:val="28"/>
          <w:szCs w:val="28"/>
        </w:rPr>
        <w:t>циона регистрирует явившихся на аукцион участников аукциона (их предст</w:t>
      </w:r>
      <w:r>
        <w:rPr>
          <w:sz w:val="28"/>
          <w:szCs w:val="28"/>
        </w:rPr>
        <w:t>а</w:t>
      </w:r>
      <w:r>
        <w:rPr>
          <w:sz w:val="28"/>
          <w:szCs w:val="28"/>
        </w:rPr>
        <w:t>вителей).</w:t>
      </w:r>
    </w:p>
    <w:p w:rsidR="00E000D2" w:rsidRDefault="00E000D2" w:rsidP="00E000D2">
      <w:pPr>
        <w:autoSpaceDE w:val="0"/>
        <w:autoSpaceDN w:val="0"/>
        <w:adjustRightInd w:val="0"/>
        <w:spacing w:before="280"/>
        <w:ind w:firstLine="540"/>
        <w:contextualSpacing/>
        <w:jc w:val="both"/>
        <w:rPr>
          <w:sz w:val="28"/>
          <w:szCs w:val="28"/>
        </w:rPr>
      </w:pPr>
      <w:r>
        <w:rPr>
          <w:sz w:val="28"/>
          <w:szCs w:val="28"/>
        </w:rPr>
        <w:t>В случае проведения аукциона по нескольким лотам аукционная коми</w:t>
      </w:r>
      <w:r>
        <w:rPr>
          <w:sz w:val="28"/>
          <w:szCs w:val="28"/>
        </w:rPr>
        <w:t>с</w:t>
      </w:r>
      <w:r>
        <w:rPr>
          <w:sz w:val="28"/>
          <w:szCs w:val="28"/>
        </w:rPr>
        <w:t>сия перед началом каждого лота регистрирует явившихся на аукцион учас</w:t>
      </w:r>
      <w:r>
        <w:rPr>
          <w:sz w:val="28"/>
          <w:szCs w:val="28"/>
        </w:rPr>
        <w:t>т</w:t>
      </w:r>
      <w:r>
        <w:rPr>
          <w:sz w:val="28"/>
          <w:szCs w:val="28"/>
        </w:rPr>
        <w:t>ников аукциона (их представителей), подавших заявки в отношении такого лота. При регистрации участникам аукциона (их представителям) выдаются пронумерованные карточки участника аукциона (далее также - карточки).</w:t>
      </w:r>
    </w:p>
    <w:p w:rsidR="00E000D2" w:rsidRDefault="00E000D2" w:rsidP="00E000D2">
      <w:pPr>
        <w:autoSpaceDE w:val="0"/>
        <w:autoSpaceDN w:val="0"/>
        <w:adjustRightInd w:val="0"/>
        <w:spacing w:before="280"/>
        <w:ind w:firstLine="540"/>
        <w:contextualSpacing/>
        <w:jc w:val="both"/>
        <w:rPr>
          <w:sz w:val="28"/>
          <w:szCs w:val="28"/>
        </w:rPr>
      </w:pPr>
      <w:r>
        <w:rPr>
          <w:sz w:val="28"/>
          <w:szCs w:val="28"/>
        </w:rPr>
        <w:t>Из числа членов аукционной комиссии путем открытого голосования членов аукционной комиссии большинством голосов выбирается аукционист.</w:t>
      </w:r>
    </w:p>
    <w:p w:rsidR="00E000D2" w:rsidRDefault="00E000D2" w:rsidP="00E000D2">
      <w:pPr>
        <w:autoSpaceDE w:val="0"/>
        <w:autoSpaceDN w:val="0"/>
        <w:adjustRightInd w:val="0"/>
        <w:spacing w:before="280"/>
        <w:ind w:firstLine="540"/>
        <w:contextualSpacing/>
        <w:jc w:val="both"/>
        <w:rPr>
          <w:sz w:val="28"/>
          <w:szCs w:val="28"/>
        </w:rPr>
      </w:pPr>
      <w:r>
        <w:rPr>
          <w:sz w:val="28"/>
          <w:szCs w:val="28"/>
        </w:rPr>
        <w:t>16. Аукцион начинается с объявления аукционистом начала проведения аукциона (лота), номера лота (в случае проведения аукциона по нескольким лотам), предмета аукциона (лота), начальной (минимальной) цены предмета аукциона (лота), шага аукциона, после чего аукционист предлагает участн</w:t>
      </w:r>
      <w:r>
        <w:rPr>
          <w:sz w:val="28"/>
          <w:szCs w:val="28"/>
        </w:rPr>
        <w:t>и</w:t>
      </w:r>
      <w:r>
        <w:rPr>
          <w:sz w:val="28"/>
          <w:szCs w:val="28"/>
        </w:rPr>
        <w:t>кам аукциона заявлять свои предложения о цене предмета аукциона (лота).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Участник аукциона после объявления аукционистом начальной (мин</w:t>
      </w:r>
      <w:r>
        <w:rPr>
          <w:sz w:val="28"/>
          <w:szCs w:val="28"/>
        </w:rPr>
        <w:t>и</w:t>
      </w:r>
      <w:r>
        <w:rPr>
          <w:sz w:val="28"/>
          <w:szCs w:val="28"/>
        </w:rPr>
        <w:t>мальной) цены предмета аукциона (лота) и цены предмета аукциона (лота), увеличенной в соответствии с шагом аукциона, поднимает карточку в случае, если он согласен заключить договор по объявленной цене.</w:t>
      </w:r>
    </w:p>
    <w:p w:rsidR="00E000D2" w:rsidRDefault="00E000D2" w:rsidP="00E000D2">
      <w:pPr>
        <w:autoSpaceDE w:val="0"/>
        <w:autoSpaceDN w:val="0"/>
        <w:adjustRightInd w:val="0"/>
        <w:spacing w:before="280"/>
        <w:ind w:firstLine="540"/>
        <w:contextualSpacing/>
        <w:jc w:val="both"/>
        <w:rPr>
          <w:sz w:val="28"/>
          <w:szCs w:val="28"/>
        </w:rPr>
      </w:pPr>
      <w:proofErr w:type="gramStart"/>
      <w:r>
        <w:rPr>
          <w:sz w:val="28"/>
          <w:szCs w:val="28"/>
        </w:rPr>
        <w:t>Аукционист объявляет номер карточки участника аукциона, который первым поднял карточку после объявления аукционистом начальной (мин</w:t>
      </w:r>
      <w:r>
        <w:rPr>
          <w:sz w:val="28"/>
          <w:szCs w:val="28"/>
        </w:rPr>
        <w:t>и</w:t>
      </w:r>
      <w:r>
        <w:rPr>
          <w:sz w:val="28"/>
          <w:szCs w:val="28"/>
        </w:rPr>
        <w:t>мальной) цены предмета аукциона (лота) и цены предмета аукциона (лота), увеличенной в соответствии с шагом аукциона, а также новую цену предмета аукциона (лота), увеличенную в соответствии с шагом аукциона, в соотве</w:t>
      </w:r>
      <w:r>
        <w:rPr>
          <w:sz w:val="28"/>
          <w:szCs w:val="28"/>
        </w:rPr>
        <w:t>т</w:t>
      </w:r>
      <w:r>
        <w:rPr>
          <w:sz w:val="28"/>
          <w:szCs w:val="28"/>
        </w:rPr>
        <w:t>ствии с которым повышается цена на право заключения договора.</w:t>
      </w:r>
      <w:proofErr w:type="gramEnd"/>
    </w:p>
    <w:p w:rsidR="00E000D2" w:rsidRDefault="00E000D2" w:rsidP="00E000D2">
      <w:pPr>
        <w:autoSpaceDE w:val="0"/>
        <w:autoSpaceDN w:val="0"/>
        <w:adjustRightInd w:val="0"/>
        <w:spacing w:before="280"/>
        <w:ind w:firstLine="540"/>
        <w:contextualSpacing/>
        <w:jc w:val="both"/>
        <w:rPr>
          <w:sz w:val="28"/>
          <w:szCs w:val="28"/>
        </w:rPr>
      </w:pPr>
      <w:r>
        <w:rPr>
          <w:sz w:val="28"/>
          <w:szCs w:val="28"/>
        </w:rPr>
        <w:t xml:space="preserve">Аукцион считается оконченным, если после троекратного объявления аукционистом последнего предложения о цене предмета аукциона (лота) ни </w:t>
      </w:r>
      <w:r>
        <w:rPr>
          <w:sz w:val="28"/>
          <w:szCs w:val="28"/>
        </w:rPr>
        <w:lastRenderedPageBreak/>
        <w:t>один участник аукциона не поднял карточку. В этом случае аукционист об</w:t>
      </w:r>
      <w:r>
        <w:rPr>
          <w:sz w:val="28"/>
          <w:szCs w:val="28"/>
        </w:rPr>
        <w:t>ъ</w:t>
      </w:r>
      <w:r>
        <w:rPr>
          <w:sz w:val="28"/>
          <w:szCs w:val="28"/>
        </w:rPr>
        <w:t>являет об окончании проведения аукциона (лота), последнее и предпоследнее предложения о цене предмета аукциона (лота), номер карточки и наименов</w:t>
      </w:r>
      <w:r>
        <w:rPr>
          <w:sz w:val="28"/>
          <w:szCs w:val="28"/>
        </w:rPr>
        <w:t>а</w:t>
      </w:r>
      <w:r>
        <w:rPr>
          <w:sz w:val="28"/>
          <w:szCs w:val="28"/>
        </w:rPr>
        <w:t>ние победителя такого аукциона и наименование участника такого аукциона, который сделал предпоследнее предложение о цене предмета аукциона (л</w:t>
      </w:r>
      <w:r>
        <w:rPr>
          <w:sz w:val="28"/>
          <w:szCs w:val="28"/>
        </w:rPr>
        <w:t>о</w:t>
      </w:r>
      <w:r>
        <w:rPr>
          <w:sz w:val="28"/>
          <w:szCs w:val="28"/>
        </w:rPr>
        <w:t>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Победителем аукциона признается участник аукциона, предложивший наиболее высокую цену предмета аукциона (лота).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Результаты аукциона фиксируются в протоколе о результатах аукциона, который подписывается всеми присутствующими на аукционе членами ау</w:t>
      </w:r>
      <w:r>
        <w:rPr>
          <w:sz w:val="28"/>
          <w:szCs w:val="28"/>
        </w:rPr>
        <w:t>к</w:t>
      </w:r>
      <w:r>
        <w:rPr>
          <w:sz w:val="28"/>
          <w:szCs w:val="28"/>
        </w:rPr>
        <w:t>ционной комиссии в день проведения аукциона, и не позднее рабочего дня, следующего за датой подписания указанного протокола, размещаются орг</w:t>
      </w:r>
      <w:r>
        <w:rPr>
          <w:sz w:val="28"/>
          <w:szCs w:val="28"/>
        </w:rPr>
        <w:t>а</w:t>
      </w:r>
      <w:r>
        <w:rPr>
          <w:sz w:val="28"/>
          <w:szCs w:val="28"/>
        </w:rPr>
        <w:t>низатором аукциона в сети «Интернет» на официальном сайте организатора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17. Лицам, перечислившим задаток для участия в аукционе, денежные средства возвращаются в следующем порядке:</w:t>
      </w:r>
    </w:p>
    <w:p w:rsidR="00E000D2" w:rsidRDefault="00E000D2" w:rsidP="00E000D2">
      <w:pPr>
        <w:autoSpaceDE w:val="0"/>
        <w:autoSpaceDN w:val="0"/>
        <w:adjustRightInd w:val="0"/>
        <w:spacing w:before="280"/>
        <w:ind w:firstLine="540"/>
        <w:contextualSpacing/>
        <w:jc w:val="both"/>
        <w:rPr>
          <w:sz w:val="28"/>
          <w:szCs w:val="28"/>
        </w:rPr>
      </w:pPr>
      <w:r>
        <w:rPr>
          <w:sz w:val="28"/>
          <w:szCs w:val="28"/>
        </w:rPr>
        <w:t>1) участникам аукциона, за исключением победителя аукциона, - в теч</w:t>
      </w:r>
      <w:r>
        <w:rPr>
          <w:sz w:val="28"/>
          <w:szCs w:val="28"/>
        </w:rPr>
        <w:t>е</w:t>
      </w:r>
      <w:r>
        <w:rPr>
          <w:sz w:val="28"/>
          <w:szCs w:val="28"/>
        </w:rPr>
        <w:t>ние трех рабочих дней со дня подписания протокола о результатах аукциона;</w:t>
      </w:r>
    </w:p>
    <w:p w:rsidR="00E000D2" w:rsidRDefault="00E000D2" w:rsidP="00E000D2">
      <w:pPr>
        <w:autoSpaceDE w:val="0"/>
        <w:autoSpaceDN w:val="0"/>
        <w:adjustRightInd w:val="0"/>
        <w:spacing w:before="280"/>
        <w:ind w:firstLine="540"/>
        <w:contextualSpacing/>
        <w:jc w:val="both"/>
        <w:rPr>
          <w:sz w:val="28"/>
          <w:szCs w:val="28"/>
        </w:rPr>
      </w:pPr>
      <w:proofErr w:type="gramStart"/>
      <w:r>
        <w:rPr>
          <w:sz w:val="28"/>
          <w:szCs w:val="28"/>
        </w:rPr>
        <w:t>2) претендентам, не допущенным к участию в аукционе, - в течение пяти рабочих дней со дня подписания протокола рассмотрения заявок;</w:t>
      </w:r>
      <w:proofErr w:type="gramEnd"/>
    </w:p>
    <w:p w:rsidR="00E000D2" w:rsidRDefault="00E000D2" w:rsidP="00E000D2">
      <w:pPr>
        <w:autoSpaceDE w:val="0"/>
        <w:autoSpaceDN w:val="0"/>
        <w:adjustRightInd w:val="0"/>
        <w:spacing w:before="280"/>
        <w:ind w:firstLine="540"/>
        <w:contextualSpacing/>
        <w:jc w:val="both"/>
        <w:rPr>
          <w:sz w:val="28"/>
          <w:szCs w:val="28"/>
        </w:rPr>
      </w:pPr>
      <w:r>
        <w:rPr>
          <w:sz w:val="28"/>
          <w:szCs w:val="28"/>
        </w:rPr>
        <w:t>3) задаток, внесенный участником аукциона, который сделал предп</w:t>
      </w:r>
      <w:r>
        <w:rPr>
          <w:sz w:val="28"/>
          <w:szCs w:val="28"/>
        </w:rPr>
        <w:t>о</w:t>
      </w:r>
      <w:r>
        <w:rPr>
          <w:sz w:val="28"/>
          <w:szCs w:val="28"/>
        </w:rPr>
        <w:t>следнее предложение о цене договора, возвращается такому участнику ау</w:t>
      </w:r>
      <w:r>
        <w:rPr>
          <w:sz w:val="28"/>
          <w:szCs w:val="28"/>
        </w:rPr>
        <w:t>к</w:t>
      </w:r>
      <w:r>
        <w:rPr>
          <w:sz w:val="28"/>
          <w:szCs w:val="28"/>
        </w:rPr>
        <w:t xml:space="preserve">циона в течение пяти рабочих дней </w:t>
      </w:r>
      <w:proofErr w:type="gramStart"/>
      <w:r>
        <w:rPr>
          <w:sz w:val="28"/>
          <w:szCs w:val="28"/>
        </w:rPr>
        <w:t>с даты подписания</w:t>
      </w:r>
      <w:proofErr w:type="gramEnd"/>
      <w:r>
        <w:rPr>
          <w:sz w:val="28"/>
          <w:szCs w:val="28"/>
        </w:rPr>
        <w:t xml:space="preserve"> договора с победит</w:t>
      </w:r>
      <w:r>
        <w:rPr>
          <w:sz w:val="28"/>
          <w:szCs w:val="28"/>
        </w:rPr>
        <w:t>е</w:t>
      </w:r>
      <w:r>
        <w:rPr>
          <w:sz w:val="28"/>
          <w:szCs w:val="28"/>
        </w:rPr>
        <w:t>лем аукциона или с таким участником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18. В случае если один участник аукциона является одновременно поб</w:t>
      </w:r>
      <w:r>
        <w:rPr>
          <w:sz w:val="28"/>
          <w:szCs w:val="28"/>
        </w:rPr>
        <w:t>е</w:t>
      </w:r>
      <w:r>
        <w:rPr>
          <w:sz w:val="28"/>
          <w:szCs w:val="28"/>
        </w:rPr>
        <w:t>дителем аукциона и участником аукциона, сделавшим предпоследнее пре</w:t>
      </w:r>
      <w:r>
        <w:rPr>
          <w:sz w:val="28"/>
          <w:szCs w:val="28"/>
        </w:rPr>
        <w:t>д</w:t>
      </w:r>
      <w:r>
        <w:rPr>
          <w:sz w:val="28"/>
          <w:szCs w:val="28"/>
        </w:rPr>
        <w:t>ложение о цене договора, при уклонении указанного участника аукциона от заключения договора в качестве победителя аукциона задаток, внесенный т</w:t>
      </w:r>
      <w:r>
        <w:rPr>
          <w:sz w:val="28"/>
          <w:szCs w:val="28"/>
        </w:rPr>
        <w:t>а</w:t>
      </w:r>
      <w:r>
        <w:rPr>
          <w:sz w:val="28"/>
          <w:szCs w:val="28"/>
        </w:rPr>
        <w:t>ким участником, не возвращается.</w:t>
      </w:r>
    </w:p>
    <w:p w:rsidR="00E000D2" w:rsidRDefault="00E000D2" w:rsidP="00E000D2">
      <w:pPr>
        <w:autoSpaceDE w:val="0"/>
        <w:autoSpaceDN w:val="0"/>
        <w:adjustRightInd w:val="0"/>
        <w:spacing w:before="280"/>
        <w:ind w:firstLine="540"/>
        <w:contextualSpacing/>
        <w:jc w:val="both"/>
        <w:rPr>
          <w:sz w:val="28"/>
          <w:szCs w:val="28"/>
        </w:rPr>
      </w:pPr>
      <w:r>
        <w:rPr>
          <w:sz w:val="28"/>
          <w:szCs w:val="28"/>
        </w:rPr>
        <w:t>19. Аукцион признается несостоявшимся в следующих случаях:</w:t>
      </w:r>
    </w:p>
    <w:p w:rsidR="00E000D2" w:rsidRDefault="00E000D2" w:rsidP="00E000D2">
      <w:pPr>
        <w:autoSpaceDE w:val="0"/>
        <w:autoSpaceDN w:val="0"/>
        <w:adjustRightInd w:val="0"/>
        <w:spacing w:before="280"/>
        <w:ind w:firstLine="540"/>
        <w:contextualSpacing/>
        <w:jc w:val="both"/>
        <w:rPr>
          <w:sz w:val="28"/>
          <w:szCs w:val="28"/>
        </w:rPr>
      </w:pPr>
      <w:r>
        <w:rPr>
          <w:sz w:val="28"/>
          <w:szCs w:val="28"/>
        </w:rPr>
        <w:t>1) по окончании срока подачи заявок на участие в аукционе подана тол</w:t>
      </w:r>
      <w:r>
        <w:rPr>
          <w:sz w:val="28"/>
          <w:szCs w:val="28"/>
        </w:rPr>
        <w:t>ь</w:t>
      </w:r>
      <w:r>
        <w:rPr>
          <w:sz w:val="28"/>
          <w:szCs w:val="28"/>
        </w:rPr>
        <w:t>ко одна заявка или не подано ни одной заявки;</w:t>
      </w:r>
    </w:p>
    <w:p w:rsidR="00E000D2" w:rsidRDefault="00E000D2" w:rsidP="00E000D2">
      <w:pPr>
        <w:autoSpaceDE w:val="0"/>
        <w:autoSpaceDN w:val="0"/>
        <w:adjustRightInd w:val="0"/>
        <w:spacing w:before="280"/>
        <w:ind w:firstLine="540"/>
        <w:contextualSpacing/>
        <w:jc w:val="both"/>
        <w:rPr>
          <w:sz w:val="28"/>
          <w:szCs w:val="28"/>
        </w:rPr>
      </w:pPr>
      <w:r>
        <w:rPr>
          <w:sz w:val="28"/>
          <w:szCs w:val="28"/>
        </w:rPr>
        <w:t>2) к участию в аукционе допущен один участник аукциона или не доп</w:t>
      </w:r>
      <w:r>
        <w:rPr>
          <w:sz w:val="28"/>
          <w:szCs w:val="28"/>
        </w:rPr>
        <w:t>у</w:t>
      </w:r>
      <w:r>
        <w:rPr>
          <w:sz w:val="28"/>
          <w:szCs w:val="28"/>
        </w:rPr>
        <w:t>щено ни одного участника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3) в аукционе принял участие только один участник аукциона или при проведен</w:t>
      </w:r>
      <w:proofErr w:type="gramStart"/>
      <w:r>
        <w:rPr>
          <w:sz w:val="28"/>
          <w:szCs w:val="28"/>
        </w:rPr>
        <w:t>ии ау</w:t>
      </w:r>
      <w:proofErr w:type="gramEnd"/>
      <w:r>
        <w:rPr>
          <w:sz w:val="28"/>
          <w:szCs w:val="28"/>
        </w:rPr>
        <w:t>кциона не присутствовал ни один из участников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4) в связи с отсутствием предложений о цене предмета аукциона (лота) от участников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20. В случае если к участию в аукционе допущен один участник, аукц</w:t>
      </w:r>
      <w:r>
        <w:rPr>
          <w:sz w:val="28"/>
          <w:szCs w:val="28"/>
        </w:rPr>
        <w:t>и</w:t>
      </w:r>
      <w:r>
        <w:rPr>
          <w:sz w:val="28"/>
          <w:szCs w:val="28"/>
        </w:rPr>
        <w:t>он признается несостоявшимся и договор заключается с лицом, которое я</w:t>
      </w:r>
      <w:r>
        <w:rPr>
          <w:sz w:val="28"/>
          <w:szCs w:val="28"/>
        </w:rPr>
        <w:t>в</w:t>
      </w:r>
      <w:r>
        <w:rPr>
          <w:sz w:val="28"/>
          <w:szCs w:val="28"/>
        </w:rPr>
        <w:t>лялось единственным участником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21. Победителю аукциона, единственному участнику аукциона организ</w:t>
      </w:r>
      <w:r>
        <w:rPr>
          <w:sz w:val="28"/>
          <w:szCs w:val="28"/>
        </w:rPr>
        <w:t>а</w:t>
      </w:r>
      <w:r>
        <w:rPr>
          <w:sz w:val="28"/>
          <w:szCs w:val="28"/>
        </w:rPr>
        <w:t xml:space="preserve">тор аукциона в 10-дневный срок со дня подписания протокола о </w:t>
      </w:r>
      <w:r>
        <w:rPr>
          <w:sz w:val="28"/>
          <w:szCs w:val="28"/>
        </w:rPr>
        <w:lastRenderedPageBreak/>
        <w:t>результатах аукциона направляет три экземпляра подписанного проекта договора.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При этом размер годовой платы по договору устанавливается в размере, предложенном победителем аукциона, или в случае заключения договора с единственным участником аукциона устанавливается в размере, равном начальной (минимальной) цене предмета аукциона (лота).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Победитель аукциона или единственный участник аукциона подписыв</w:t>
      </w:r>
      <w:r>
        <w:rPr>
          <w:sz w:val="28"/>
          <w:szCs w:val="28"/>
        </w:rPr>
        <w:t>а</w:t>
      </w:r>
      <w:r>
        <w:rPr>
          <w:sz w:val="28"/>
          <w:szCs w:val="28"/>
        </w:rPr>
        <w:t>ет договор в течение 30 дней со дня получения им проекта договора, но не ранее чем через 10 дней со дня размещения информации о результатах ау</w:t>
      </w:r>
      <w:r>
        <w:rPr>
          <w:sz w:val="28"/>
          <w:szCs w:val="28"/>
        </w:rPr>
        <w:t>к</w:t>
      </w:r>
      <w:r>
        <w:rPr>
          <w:sz w:val="28"/>
          <w:szCs w:val="28"/>
        </w:rPr>
        <w:t>циона в сети «Интернет» на официальном сайте администрации городского поселения «Город Амурск».</w:t>
      </w:r>
    </w:p>
    <w:p w:rsidR="00E000D2" w:rsidRDefault="00E000D2" w:rsidP="00E000D2">
      <w:pPr>
        <w:autoSpaceDE w:val="0"/>
        <w:autoSpaceDN w:val="0"/>
        <w:adjustRightInd w:val="0"/>
        <w:spacing w:before="280"/>
        <w:ind w:firstLine="540"/>
        <w:contextualSpacing/>
        <w:jc w:val="both"/>
        <w:rPr>
          <w:sz w:val="28"/>
          <w:szCs w:val="28"/>
        </w:rPr>
      </w:pPr>
      <w:r>
        <w:rPr>
          <w:sz w:val="28"/>
          <w:szCs w:val="28"/>
        </w:rPr>
        <w:t>Если в течение 30 дней со дня получения победителем аукциона проекта договора подписанный победителем аукциона проект договора не предста</w:t>
      </w:r>
      <w:r>
        <w:rPr>
          <w:sz w:val="28"/>
          <w:szCs w:val="28"/>
        </w:rPr>
        <w:t>в</w:t>
      </w:r>
      <w:r>
        <w:rPr>
          <w:sz w:val="28"/>
          <w:szCs w:val="28"/>
        </w:rPr>
        <w:t>лен организатору аукциона, организатор аукциона предлагает заключить ук</w:t>
      </w:r>
      <w:r>
        <w:rPr>
          <w:sz w:val="28"/>
          <w:szCs w:val="28"/>
        </w:rPr>
        <w:t>а</w:t>
      </w:r>
      <w:r>
        <w:rPr>
          <w:sz w:val="28"/>
          <w:szCs w:val="28"/>
        </w:rPr>
        <w:t>занный договор участнику аукциона, сделавшему предпоследнее предлож</w:t>
      </w:r>
      <w:r>
        <w:rPr>
          <w:sz w:val="28"/>
          <w:szCs w:val="28"/>
        </w:rPr>
        <w:t>е</w:t>
      </w:r>
      <w:r>
        <w:rPr>
          <w:sz w:val="28"/>
          <w:szCs w:val="28"/>
        </w:rPr>
        <w:t>ние о цене предмета аукциона (лота), по цене, предложенной данным учас</w:t>
      </w:r>
      <w:r>
        <w:rPr>
          <w:sz w:val="28"/>
          <w:szCs w:val="28"/>
        </w:rPr>
        <w:t>т</w:t>
      </w:r>
      <w:r>
        <w:rPr>
          <w:sz w:val="28"/>
          <w:szCs w:val="28"/>
        </w:rPr>
        <w:t>ником аукциона.</w:t>
      </w:r>
    </w:p>
    <w:p w:rsidR="00E000D2" w:rsidRDefault="00E000D2" w:rsidP="00E000D2">
      <w:pPr>
        <w:autoSpaceDE w:val="0"/>
        <w:autoSpaceDN w:val="0"/>
        <w:adjustRightInd w:val="0"/>
        <w:spacing w:before="280"/>
        <w:ind w:firstLine="540"/>
        <w:contextualSpacing/>
        <w:jc w:val="both"/>
        <w:rPr>
          <w:sz w:val="28"/>
          <w:szCs w:val="28"/>
        </w:rPr>
      </w:pPr>
      <w:r>
        <w:rPr>
          <w:sz w:val="28"/>
          <w:szCs w:val="28"/>
        </w:rPr>
        <w:t xml:space="preserve">22. </w:t>
      </w:r>
      <w:proofErr w:type="gramStart"/>
      <w:r>
        <w:rPr>
          <w:sz w:val="28"/>
          <w:szCs w:val="28"/>
        </w:rPr>
        <w:t>В случае если аукцион признан несостоявшимся и договор не закл</w:t>
      </w:r>
      <w:r>
        <w:rPr>
          <w:sz w:val="28"/>
          <w:szCs w:val="28"/>
        </w:rPr>
        <w:t>ю</w:t>
      </w:r>
      <w:r>
        <w:rPr>
          <w:sz w:val="28"/>
          <w:szCs w:val="28"/>
        </w:rPr>
        <w:t>чен с единственным участником аукциона либо с лицом, сделавшим предп</w:t>
      </w:r>
      <w:r>
        <w:rPr>
          <w:sz w:val="28"/>
          <w:szCs w:val="28"/>
        </w:rPr>
        <w:t>о</w:t>
      </w:r>
      <w:r>
        <w:rPr>
          <w:sz w:val="28"/>
          <w:szCs w:val="28"/>
        </w:rPr>
        <w:t>следнее предложение о цене предмета аукциона (лота), администрация г</w:t>
      </w:r>
      <w:r>
        <w:rPr>
          <w:sz w:val="28"/>
          <w:szCs w:val="28"/>
        </w:rPr>
        <w:t>о</w:t>
      </w:r>
      <w:r>
        <w:rPr>
          <w:sz w:val="28"/>
          <w:szCs w:val="28"/>
        </w:rPr>
        <w:t>родского поселения «Город Амурск» вправе объявить о проведении повто</w:t>
      </w:r>
      <w:r>
        <w:rPr>
          <w:sz w:val="28"/>
          <w:szCs w:val="28"/>
        </w:rPr>
        <w:t>р</w:t>
      </w:r>
      <w:r>
        <w:rPr>
          <w:sz w:val="28"/>
          <w:szCs w:val="28"/>
        </w:rPr>
        <w:t>ного аукциона, в том числе с изменением условий его проведения, который оформляется не позднее трех рабочих дней в протоколе о результатах аукц</w:t>
      </w:r>
      <w:r>
        <w:rPr>
          <w:sz w:val="28"/>
          <w:szCs w:val="28"/>
        </w:rPr>
        <w:t>и</w:t>
      </w:r>
      <w:r>
        <w:rPr>
          <w:sz w:val="28"/>
          <w:szCs w:val="28"/>
        </w:rPr>
        <w:t>она.</w:t>
      </w:r>
      <w:proofErr w:type="gramEnd"/>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r>
        <w:t xml:space="preserve">                              ________________________________________________</w:t>
      </w:r>
      <w:bookmarkStart w:id="0" w:name="_GoBack"/>
      <w:bookmarkEnd w:id="0"/>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Default="00E000D2" w:rsidP="00E000D2">
      <w:pPr>
        <w:contextualSpacing/>
      </w:pPr>
    </w:p>
    <w:p w:rsidR="00E000D2" w:rsidRPr="00880D69" w:rsidRDefault="00E000D2" w:rsidP="00E000D2">
      <w:pPr>
        <w:contextualSpacing/>
      </w:pPr>
    </w:p>
    <w:p w:rsidR="00E000D2" w:rsidRDefault="00E000D2" w:rsidP="00E000D2">
      <w:pPr>
        <w:autoSpaceDE w:val="0"/>
        <w:autoSpaceDN w:val="0"/>
        <w:adjustRightInd w:val="0"/>
        <w:spacing w:before="280"/>
        <w:ind w:firstLine="540"/>
        <w:contextualSpacing/>
        <w:jc w:val="both"/>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contextualSpacing/>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E000D2" w:rsidRDefault="00E000D2" w:rsidP="00E000D2">
      <w:pPr>
        <w:ind w:left="5245"/>
        <w:jc w:val="center"/>
        <w:rPr>
          <w:sz w:val="28"/>
          <w:szCs w:val="28"/>
        </w:rPr>
      </w:pPr>
    </w:p>
    <w:p w:rsidR="002B7A54" w:rsidRDefault="002B7A54"/>
    <w:sectPr w:rsidR="002B7A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36"/>
    <w:rsid w:val="002B7A54"/>
    <w:rsid w:val="007F3457"/>
    <w:rsid w:val="00D75036"/>
    <w:rsid w:val="00E00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0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0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AAC93EFE3A2D86E3B67A817014DA477225067AFD7FD3BA9034F506C5E147360900CA7B2CE9010A9A31959A9HEnFW" TargetMode="External"/><Relationship Id="rId5" Type="http://schemas.openxmlformats.org/officeDocument/2006/relationships/hyperlink" Target="consultantplus://offline/ref=86D23512269113492E65A587D2BBBD44878978CE4D5307397D8FCCF02717A85B602A17073FFFF466ACC194826D7C62F5BC7DEC8B693051511C5B6CD2653B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1830</Words>
  <Characters>10437</Characters>
  <Application>Microsoft Office Word</Application>
  <DocSecurity>0</DocSecurity>
  <Lines>86</Lines>
  <Paragraphs>24</Paragraphs>
  <ScaleCrop>false</ScaleCrop>
  <Company/>
  <LinksUpToDate>false</LinksUpToDate>
  <CharactersWithSpaces>12243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Наталья Николаевна</dc:creator>
  <cp:keywords/>
  <dc:description/>
  <cp:lastModifiedBy>Ким Наталья Николаевна</cp:lastModifiedBy>
  <cp:revision>2</cp:revision>
  <dcterms:created xsi:type="dcterms:W3CDTF">2026-04-28T00:47:00Z</dcterms:created>
  <dcterms:modified xsi:type="dcterms:W3CDTF">2026-04-28T00:47:00Z</dcterms:modified>
</cp:coreProperties>
</file>