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b/>
          <w:bCs/>
          <w:highlight w:val="none"/>
          <w:u w:val="single"/>
        </w:rPr>
      </w:pPr>
      <w:r>
        <w:rPr>
          <w:b/>
          <w:u w:val="single"/>
        </w:rPr>
        <w:t xml:space="preserve">М</w:t>
      </w:r>
      <w:r>
        <w:rPr>
          <w:b/>
          <w:u w:val="single"/>
        </w:rPr>
        <w:t xml:space="preserve">обильное приложение Честный ЗНАК </w:t>
      </w:r>
      <w:r>
        <w:rPr>
          <w:b/>
          <w:u w:val="single"/>
        </w:rPr>
        <w:t xml:space="preserve">для потребителей</w:t>
      </w:r>
      <w:r>
        <w:rPr>
          <w:b/>
          <w:bCs/>
          <w:highlight w:val="none"/>
          <w:u w:val="single"/>
        </w:rPr>
      </w:r>
    </w:p>
    <w:p>
      <w:pPr>
        <w:jc w:val="center"/>
        <w:spacing w:after="0" w:line="240" w:lineRule="auto"/>
        <w:rPr>
          <w:b/>
          <w:bCs/>
          <w:highlight w:val="none"/>
          <w:u w:val="single"/>
        </w:rPr>
      </w:pPr>
      <w:r>
        <w:rPr>
          <w:b/>
          <w:highlight w:val="none"/>
          <w:u w:val="single"/>
        </w:rPr>
      </w:r>
      <w:r>
        <w:rPr>
          <w:b/>
          <w:highlight w:val="none"/>
          <w:u w:val="single"/>
        </w:rPr>
      </w:r>
    </w:p>
    <w:p>
      <w:pPr>
        <w:ind w:firstLine="720"/>
        <w:jc w:val="both"/>
        <w:spacing w:after="0" w:line="240" w:lineRule="auto"/>
        <w:rPr>
          <w:b w:val="0"/>
          <w:bCs w:val="0"/>
          <w:u w:val="none"/>
        </w:rPr>
        <w:suppressLineNumbers w:val="0"/>
      </w:pPr>
      <w:r>
        <w:rPr>
          <w:b w:val="0"/>
          <w:bCs w:val="0"/>
          <w:u w:val="none"/>
        </w:rPr>
        <w:t xml:space="preserve">Государственная маркировка "Честный знак" - это ваша защита от подделок, искусственного дефицита и роста цен.</w:t>
      </w:r>
      <w:r>
        <w:rPr>
          <w:b w:val="0"/>
          <w:bCs w:val="0"/>
          <w:u w:val="none"/>
        </w:rPr>
      </w:r>
    </w:p>
    <w:p>
      <w:pPr>
        <w:ind w:firstLine="720"/>
        <w:jc w:val="both"/>
        <w:spacing w:after="0" w:line="240" w:lineRule="auto"/>
        <w:rPr>
          <w:b w:val="0"/>
          <w:bCs w:val="0"/>
          <w:u w:val="none"/>
        </w:rPr>
        <w:suppressLineNumbers w:val="0"/>
      </w:pPr>
      <w:r>
        <w:rPr>
          <w:b w:val="0"/>
          <w:bCs w:val="0"/>
          <w:u w:val="none"/>
        </w:rPr>
        <w:t xml:space="preserve">Небольшой квадратный код хранит в себе информацию о сроке годности, составе, производителе и стране происхождения, документацию - различные сертификаты, патенты и другие подтверждения соответствия стандартам и регламентам. Код невозможно скопировать или под</w:t>
      </w:r>
      <w:r>
        <w:rPr>
          <w:b w:val="0"/>
          <w:bCs w:val="0"/>
          <w:u w:val="none"/>
        </w:rPr>
        <w:t xml:space="preserve">делать, а получить его могут только легальные компании.</w:t>
      </w:r>
      <w:r>
        <w:rPr>
          <w:b w:val="0"/>
          <w:bCs w:val="0"/>
          <w:u w:val="none"/>
        </w:rPr>
      </w:r>
    </w:p>
    <w:p>
      <w:pPr>
        <w:ind w:firstLine="720"/>
        <w:jc w:val="both"/>
        <w:spacing w:after="0" w:line="240" w:lineRule="auto"/>
        <w:rPr>
          <w:b w:val="0"/>
          <w:bCs w:val="0"/>
          <w:u w:val="none"/>
        </w:rPr>
        <w:suppressLineNumbers w:val="0"/>
      </w:pPr>
      <w:r>
        <w:rPr>
          <w:b w:val="0"/>
          <w:bCs w:val="0"/>
          <w:u w:val="none"/>
        </w:rPr>
        <w:t xml:space="preserve">Благодаря "Честному знаку" вы получаете уверенность в качестве и безопасности лекарств, молока, воды, обуви, духов и других товаров, с которыми вы встречаетесь каждый день в магазинах, аптеках и Интернете.</w:t>
      </w:r>
      <w:r>
        <w:rPr>
          <w:b w:val="0"/>
          <w:bCs w:val="0"/>
          <w:u w:val="none"/>
        </w:rPr>
      </w:r>
    </w:p>
    <w:p>
      <w:pPr>
        <w:ind w:firstLine="720"/>
        <w:jc w:val="both"/>
        <w:spacing w:after="0" w:line="240" w:lineRule="auto"/>
        <w:rPr>
          <w:b w:val="0"/>
          <w:bCs w:val="0"/>
          <w:u w:val="none"/>
        </w:rPr>
        <w:suppressLineNumbers w:val="0"/>
      </w:pPr>
      <w:r>
        <w:rPr>
          <w:b w:val="0"/>
          <w:bCs w:val="0"/>
          <w:u w:val="none"/>
        </w:rPr>
        <w:t xml:space="preserve">Система "Честный знак" разрабатывается без использования средств бюджета государства, а товары с маркировкой растут в цене медленнее, чем без неё.</w:t>
      </w:r>
      <w:r>
        <w:rPr>
          <w:b w:val="0"/>
          <w:bCs w:val="0"/>
          <w:u w:val="none"/>
        </w:rPr>
      </w:r>
    </w:p>
    <w:p>
      <w:pPr>
        <w:ind w:firstLine="720"/>
        <w:jc w:val="both"/>
        <w:spacing w:after="0" w:line="240" w:lineRule="auto"/>
        <w:suppressLineNumbers w:val="0"/>
      </w:pPr>
      <w:r>
        <w:rPr>
          <w:b w:val="0"/>
          <w:bCs w:val="0"/>
          <w:u w:val="none"/>
        </w:rPr>
        <w:t xml:space="preserve">Выгоды для людей от "Честного знака":</w:t>
      </w:r>
      <w:r>
        <w:rPr>
          <w:b w:val="0"/>
          <w:bCs w:val="0"/>
          <w:u w:val="none"/>
        </w:rPr>
      </w:r>
    </w:p>
    <w:p>
      <w:pPr>
        <w:ind w:firstLine="720"/>
        <w:jc w:val="both"/>
        <w:spacing w:after="0" w:line="240" w:lineRule="auto"/>
        <w:rPr>
          <w:b w:val="0"/>
          <w:bCs w:val="0"/>
          <w:u w:val="none"/>
        </w:rPr>
        <w:suppressLineNumbers w:val="0"/>
      </w:pPr>
      <w:r>
        <w:rPr>
          <w:b w:val="0"/>
          <w:bCs w:val="0"/>
          <w:u w:val="none"/>
        </w:rPr>
        <w:t xml:space="preserve">- Именно люди начинают влиять на то, что им продают;</w:t>
      </w:r>
      <w:r>
        <w:rPr>
          <w:b w:val="0"/>
          <w:bCs w:val="0"/>
          <w:highlight w:val="none"/>
          <w:u w:val="none"/>
        </w:rPr>
      </w:r>
    </w:p>
    <w:p>
      <w:pPr>
        <w:ind w:firstLine="720"/>
        <w:jc w:val="both"/>
        <w:spacing w:after="0" w:line="240" w:lineRule="auto"/>
        <w:rPr>
          <w:b w:val="0"/>
          <w:bCs w:val="0"/>
          <w:highlight w:val="none"/>
          <w:u w:val="none"/>
        </w:rPr>
        <w:suppressLineNumbers w:val="0"/>
      </w:pPr>
      <w:r>
        <w:rPr>
          <w:b w:val="0"/>
          <w:bCs w:val="0"/>
          <w:u w:val="none"/>
        </w:rPr>
        <w:t xml:space="preserve">- </w:t>
      </w:r>
      <w:r>
        <w:rPr>
          <w:b w:val="0"/>
          <w:bCs w:val="0"/>
          <w:u w:val="none"/>
        </w:rPr>
        <w:t xml:space="preserve">Уверенность в каждом товаре</w:t>
      </w:r>
      <w:r>
        <w:rPr>
          <w:b w:val="0"/>
          <w:bCs w:val="0"/>
          <w:u w:val="none"/>
        </w:rPr>
        <w:t xml:space="preserve">;</w:t>
      </w:r>
      <w:r/>
    </w:p>
    <w:p>
      <w:pPr>
        <w:ind w:firstLine="720"/>
        <w:jc w:val="both"/>
        <w:spacing w:after="0" w:line="240" w:lineRule="auto"/>
        <w:suppressLineNumbers w:val="0"/>
      </w:pPr>
      <w:r>
        <w:rPr>
          <w:b w:val="0"/>
          <w:bCs w:val="0"/>
          <w:u w:val="none"/>
        </w:rPr>
        <w:t xml:space="preserve">- Защита здоровья и жизни от просроченной, некачественной и опасной продукции;</w:t>
      </w:r>
      <w:r>
        <w:rPr>
          <w:b w:val="0"/>
          <w:bCs w:val="0"/>
          <w:u w:val="none"/>
        </w:rPr>
      </w:r>
    </w:p>
    <w:p>
      <w:pPr>
        <w:ind w:firstLine="720"/>
        <w:jc w:val="both"/>
        <w:spacing w:after="0" w:line="240" w:lineRule="auto"/>
        <w:suppressLineNumbers w:val="0"/>
      </w:pPr>
      <w:r>
        <w:rPr>
          <w:b w:val="0"/>
          <w:bCs w:val="0"/>
          <w:u w:val="none"/>
        </w:rPr>
        <w:t xml:space="preserve">- Возможность самостоятельной проверки истории каждого продукта и товара;</w:t>
      </w:r>
      <w:r>
        <w:rPr>
          <w:b w:val="0"/>
          <w:bCs w:val="0"/>
          <w:u w:val="none"/>
        </w:rPr>
      </w:r>
    </w:p>
    <w:p>
      <w:pPr>
        <w:ind w:firstLine="720"/>
        <w:jc w:val="both"/>
        <w:spacing w:after="0" w:line="240" w:lineRule="auto"/>
        <w:suppressLineNumbers w:val="0"/>
      </w:pPr>
      <w:r>
        <w:rPr>
          <w:b w:val="0"/>
          <w:bCs w:val="0"/>
          <w:u w:val="none"/>
        </w:rPr>
        <w:t xml:space="preserve">- Отсутствие дефицита благодаря точному контролю со стороны государства;</w:t>
      </w:r>
      <w:r>
        <w:rPr>
          <w:b w:val="0"/>
          <w:bCs w:val="0"/>
          <w:u w:val="none"/>
        </w:rPr>
      </w:r>
    </w:p>
    <w:p>
      <w:pPr>
        <w:ind w:firstLine="720"/>
        <w:jc w:val="both"/>
        <w:spacing w:after="0" w:line="240" w:lineRule="auto"/>
        <w:rPr>
          <w:b w:val="0"/>
          <w:bCs w:val="0"/>
          <w:u w:val="none"/>
        </w:rPr>
        <w:suppressLineNumbers w:val="0"/>
      </w:pPr>
      <w:r>
        <w:rPr>
          <w:b w:val="0"/>
          <w:bCs w:val="0"/>
          <w:u w:val="none"/>
        </w:rPr>
        <w:t xml:space="preserve">- Очищение рынка от подделок и просроченных продуктов</w:t>
      </w:r>
      <w:r>
        <w:rPr>
          <w:b w:val="0"/>
          <w:bCs w:val="0"/>
          <w:u w:val="none"/>
        </w:rPr>
      </w:r>
      <w:r>
        <w:rPr>
          <w:b w:val="0"/>
          <w:bCs w:val="0"/>
          <w:u w:val="none"/>
        </w:rPr>
      </w:r>
      <w:r>
        <w:rPr>
          <w:b w:val="0"/>
          <w:bCs w:val="0"/>
          <w:u w:val="none"/>
        </w:rPr>
      </w:r>
      <w:r>
        <w:rPr>
          <w:b w:val="0"/>
          <w:bCs w:val="0"/>
          <w:u w:val="none"/>
        </w:rPr>
      </w:r>
    </w:p>
    <w:p>
      <w:pPr>
        <w:ind w:firstLine="709"/>
        <w:jc w:val="both"/>
        <w:spacing w:after="0" w:line="240" w:lineRule="auto"/>
        <w:rPr>
          <w:highlight w:val="none"/>
        </w:rPr>
      </w:pPr>
      <w:r>
        <w:t xml:space="preserve">Как определить, какой товар перед вами товар?</w:t>
      </w:r>
      <w:r/>
    </w:p>
    <w:p>
      <w:pPr>
        <w:ind w:firstLine="709"/>
        <w:jc w:val="both"/>
        <w:spacing w:after="0" w:line="240" w:lineRule="auto"/>
      </w:pP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center"/>
        <w:spacing w:after="0" w:line="240" w:lineRule="auto"/>
        <w:rPr>
          <w:b/>
          <w:bCs/>
          <w:highlight w:val="none"/>
        </w:rPr>
      </w:pPr>
      <w:r>
        <w:rPr>
          <w:b/>
        </w:rPr>
        <w:t xml:space="preserve">Положительный статус</w:t>
      </w:r>
      <w:r>
        <w:rPr>
          <w:b/>
          <w:bCs/>
          <w:highlight w:val="none"/>
        </w:rPr>
      </w:r>
    </w:p>
    <w:p>
      <w:pPr>
        <w:ind w:firstLine="709"/>
        <w:jc w:val="center"/>
        <w:spacing w:after="0" w:line="240" w:lineRule="auto"/>
        <w:rPr>
          <w:b/>
          <w:bCs/>
        </w:rPr>
      </w:pPr>
      <w:r>
        <w:rPr>
          <w:b/>
          <w:highlight w:val="none"/>
        </w:rPr>
      </w:r>
      <w:r>
        <w:rPr>
          <w:b/>
          <w:highlight w:val="none"/>
        </w:rPr>
      </w:r>
    </w:p>
    <w:p>
      <w:pPr>
        <w:ind w:left="2410" w:right="2267"/>
        <w:jc w:val="center"/>
        <w:spacing w:after="0" w:line="240" w:lineRule="auto"/>
        <w:shd w:val="clear" w:color="auto" w:fill="3ab626"/>
        <w:rPr>
          <w:rFonts w:ascii="Circe" w:hAnsi="Circe" w:eastAsia="Times New Roman" w:cs="Arial"/>
          <w:b/>
          <w:bCs/>
          <w:color w:val="ffffff"/>
          <w:sz w:val="27"/>
          <w:szCs w:val="27"/>
          <w:highlight w:val="none"/>
          <w:lang w:eastAsia="ru-RU"/>
        </w:rPr>
      </w:pPr>
      <w:r>
        <w:rPr>
          <w:rFonts w:ascii="Circe" w:hAnsi="Circe" w:eastAsia="Times New Roman" w:cs="Arial"/>
          <w:b/>
          <w:bCs/>
          <w:color w:val="ffffff"/>
          <w:sz w:val="27"/>
          <w:szCs w:val="27"/>
          <w:lang w:eastAsia="ru-RU"/>
        </w:rPr>
        <w:t xml:space="preserve">Товар проверен</w:t>
      </w:r>
      <w:r>
        <w:rPr>
          <w:rFonts w:ascii="Circe" w:hAnsi="Circe" w:eastAsia="Times New Roman" w:cs="Arial"/>
          <w:b/>
          <w:bCs/>
          <w:color w:val="ffffff"/>
          <w:sz w:val="27"/>
          <w:szCs w:val="27"/>
          <w:highlight w:val="none"/>
          <w:lang w:eastAsia="ru-RU"/>
        </w:rPr>
      </w:r>
    </w:p>
    <w:p>
      <w:pPr>
        <w:ind w:left="2410" w:right="2267"/>
        <w:jc w:val="center"/>
        <w:spacing w:after="0" w:line="283" w:lineRule="exact"/>
        <w:shd w:val="clear" w:color="auto" w:fill="3ab626"/>
        <w:rPr>
          <w:rFonts w:ascii="Circe" w:hAnsi="Circe" w:eastAsia="Times New Roman" w:cs="Arial"/>
          <w:b/>
          <w:bCs/>
          <w:color w:val="ffffff"/>
          <w:sz w:val="27"/>
          <w:szCs w:val="27"/>
          <w:highlight w:val="none"/>
          <w:lang w:eastAsia="ru-RU"/>
        </w:rPr>
      </w:pPr>
      <w:r>
        <w:rPr>
          <w:rFonts w:ascii="Circe" w:hAnsi="Circe" w:eastAsia="Times New Roman" w:cs="Arial"/>
          <w:b/>
          <w:bCs/>
          <w:color w:val="ffffff"/>
          <w:sz w:val="27"/>
          <w:szCs w:val="27"/>
          <w:highlight w:val="none"/>
          <w:lang w:eastAsia="ru-RU"/>
        </w:rPr>
      </w:r>
      <w:r>
        <w:rPr>
          <w:rFonts w:ascii="Circe" w:hAnsi="Circe" w:eastAsia="Times New Roman" w:cs="Arial"/>
          <w:b/>
          <w:bCs/>
          <w:color w:val="ffffff"/>
          <w:sz w:val="27"/>
          <w:szCs w:val="27"/>
          <w:highlight w:val="none"/>
          <w:lang w:eastAsia="ru-RU"/>
        </w:rPr>
      </w:r>
    </w:p>
    <w:p>
      <w:pPr>
        <w:ind w:left="2410" w:right="2267"/>
        <w:jc w:val="center"/>
        <w:spacing w:after="0" w:line="240" w:lineRule="auto"/>
        <w:shd w:val="clear" w:color="auto" w:fill="3ab626"/>
        <w:rPr>
          <w:rFonts w:ascii="Circe" w:hAnsi="Circe" w:eastAsia="Times New Roman" w:cs="Arial"/>
          <w:color w:val="ffffff"/>
          <w:sz w:val="21"/>
          <w:szCs w:val="21"/>
          <w:lang w:eastAsia="ru-RU"/>
        </w:rPr>
      </w:pPr>
      <w:r>
        <w:rPr>
          <w:rFonts w:ascii="Circe" w:hAnsi="Circe" w:eastAsia="Times New Roman" w:cs="Arial"/>
          <w:color w:val="ffffff"/>
          <w:sz w:val="21"/>
          <w:szCs w:val="21"/>
          <w:lang w:eastAsia="ru-RU"/>
        </w:rPr>
        <w:t xml:space="preserve">Найден в системе маркировки</w:t>
      </w:r>
      <w:r>
        <w:rPr>
          <w:rFonts w:ascii="Circe" w:hAnsi="Circe" w:eastAsia="Times New Roman" w:cs="Arial"/>
          <w:color w:val="ffffff"/>
          <w:sz w:val="21"/>
          <w:szCs w:val="21"/>
          <w:lang w:eastAsia="ru-RU"/>
        </w:rPr>
      </w:r>
    </w:p>
    <w:p>
      <w:pPr>
        <w:ind w:left="2410" w:right="2267"/>
        <w:jc w:val="center"/>
        <w:spacing w:after="0" w:line="240" w:lineRule="auto"/>
        <w:shd w:val="clear" w:color="auto" w:fill="3ab626"/>
        <w:rPr>
          <w:rFonts w:ascii="Circe" w:hAnsi="Circe" w:eastAsia="Times New Roman" w:cs="Arial"/>
          <w:color w:val="ffffff"/>
          <w:sz w:val="21"/>
          <w:szCs w:val="21"/>
          <w:lang w:eastAsia="ru-RU"/>
        </w:rPr>
      </w:pPr>
      <w:r>
        <w:rPr>
          <w:rFonts w:ascii="Circe" w:hAnsi="Circe" w:eastAsia="Times New Roman" w:cs="Arial"/>
          <w:color w:val="ffffff"/>
          <w:sz w:val="21"/>
          <w:szCs w:val="21"/>
          <w:lang w:eastAsia="ru-RU"/>
        </w:rPr>
        <w:t xml:space="preserve">Есть ветеринарный сертификат</w:t>
      </w:r>
      <w:r>
        <w:rPr>
          <w:rFonts w:ascii="Circe" w:hAnsi="Circe" w:eastAsia="Times New Roman" w:cs="Arial"/>
          <w:color w:val="ffffff"/>
          <w:sz w:val="21"/>
          <w:szCs w:val="21"/>
          <w:lang w:eastAsia="ru-RU"/>
        </w:rPr>
      </w:r>
    </w:p>
    <w:p>
      <w:pPr>
        <w:ind w:left="2410" w:right="2267"/>
        <w:jc w:val="center"/>
        <w:spacing w:after="0" w:line="240" w:lineRule="auto"/>
        <w:shd w:val="clear" w:color="auto" w:fill="3ab626"/>
        <w:rPr>
          <w:rFonts w:ascii="Circe" w:hAnsi="Circe" w:eastAsia="Times New Roman" w:cs="Arial"/>
          <w:color w:val="ffffff"/>
          <w:sz w:val="21"/>
          <w:szCs w:val="21"/>
          <w:highlight w:val="none"/>
          <w:lang w:eastAsia="ru-RU"/>
        </w:rPr>
      </w:pPr>
      <w:r>
        <w:rPr>
          <w:rFonts w:ascii="Circe" w:hAnsi="Circe" w:eastAsia="Times New Roman" w:cs="Arial"/>
          <w:color w:val="ffffff"/>
          <w:sz w:val="21"/>
          <w:szCs w:val="21"/>
          <w:lang w:eastAsia="ru-RU"/>
        </w:rPr>
        <w:t xml:space="preserve">Есть разрешительная документация</w:t>
      </w:r>
      <w:r>
        <w:rPr>
          <w:rFonts w:ascii="Circe" w:hAnsi="Circe" w:eastAsia="Times New Roman" w:cs="Arial"/>
          <w:color w:val="ffffff"/>
          <w:sz w:val="21"/>
          <w:szCs w:val="21"/>
          <w:highlight w:val="none"/>
          <w:lang w:eastAsia="ru-RU"/>
        </w:rPr>
      </w:r>
    </w:p>
    <w:p>
      <w:pPr>
        <w:ind w:left="2410" w:right="2267"/>
        <w:spacing w:after="0" w:line="240" w:lineRule="auto"/>
        <w:shd w:val="clear" w:color="auto" w:fill="3ab626"/>
        <w:rPr>
          <w:rFonts w:ascii="Circe" w:hAnsi="Circe" w:eastAsia="Times New Roman" w:cs="Arial"/>
          <w:color w:val="ffffff"/>
          <w:sz w:val="21"/>
          <w:szCs w:val="21"/>
          <w:lang w:eastAsia="ru-RU"/>
        </w:rPr>
      </w:pPr>
      <w:r>
        <w:rPr>
          <w:rFonts w:ascii="Circe" w:hAnsi="Circe" w:eastAsia="Times New Roman" w:cs="Arial"/>
          <w:color w:val="ffffff"/>
          <w:sz w:val="21"/>
          <w:szCs w:val="21"/>
          <w:highlight w:val="none"/>
          <w:lang w:eastAsia="ru-RU"/>
        </w:rPr>
      </w:r>
      <w:r>
        <w:rPr>
          <w:rFonts w:ascii="Circe" w:hAnsi="Circe" w:eastAsia="Times New Roman" w:cs="Arial"/>
          <w:color w:val="ffffff"/>
          <w:sz w:val="21"/>
          <w:szCs w:val="21"/>
          <w:highlight w:val="none"/>
          <w:lang w:eastAsia="ru-RU"/>
        </w:rPr>
      </w:r>
    </w:p>
    <w:p>
      <w:pPr>
        <w:ind w:firstLine="709"/>
        <w:spacing w:after="0" w:line="360" w:lineRule="atLeast"/>
        <w:rPr>
          <w:rFonts w:eastAsia="Times New Roman"/>
          <w:bCs/>
          <w:color w:val="auto"/>
          <w:szCs w:val="28"/>
          <w:lang w:eastAsia="ru-RU"/>
        </w:rPr>
      </w:pPr>
      <w:r>
        <w:rPr>
          <w:rFonts w:eastAsia="Times New Roman"/>
          <w:bCs/>
          <w:color w:val="auto"/>
          <w:szCs w:val="28"/>
          <w:lang w:eastAsia="ru-RU"/>
        </w:rPr>
        <w:t xml:space="preserve">При сканировании</w:t>
      </w:r>
      <w:r>
        <w:rPr>
          <w:rFonts w:eastAsia="Times New Roman"/>
          <w:bCs/>
          <w:color w:val="auto"/>
          <w:szCs w:val="28"/>
          <w:lang w:eastAsia="ru-RU"/>
        </w:rPr>
        <w:t xml:space="preserve"> кода маркировки в приложении вы видите зеленый статус: проверьте, отличается ли описание на этикетке от того, что написано на экране.</w:t>
      </w:r>
      <w:r>
        <w:rPr>
          <w:rFonts w:eastAsia="Times New Roman"/>
          <w:bCs/>
          <w:color w:val="auto"/>
          <w:szCs w:val="28"/>
          <w:lang w:eastAsia="ru-RU"/>
        </w:rPr>
      </w:r>
    </w:p>
    <w:p>
      <w:pPr>
        <w:ind w:firstLine="709"/>
        <w:spacing w:after="0" w:line="360" w:lineRule="atLeast"/>
        <w:rPr>
          <w:rFonts w:eastAsia="Times New Roman"/>
          <w:color w:val="auto"/>
          <w:highlight w:val="none"/>
          <w:lang w:eastAsia="ru-RU"/>
        </w:rPr>
      </w:pPr>
      <w:r>
        <w:rPr>
          <w:rFonts w:eastAsia="Times New Roman"/>
          <w:bCs/>
          <w:color w:val="auto"/>
          <w:szCs w:val="28"/>
          <w:lang w:eastAsia="ru-RU"/>
        </w:rPr>
        <w:t xml:space="preserve">Если да, то это нарушение, сообщите о нём.</w:t>
      </w:r>
      <w:r>
        <w:rPr>
          <w:rFonts w:eastAsia="Times New Roman"/>
          <w:color w:val="auto"/>
          <w:highlight w:val="none"/>
          <w:lang w:eastAsia="ru-RU"/>
        </w:rPr>
      </w:r>
    </w:p>
    <w:p>
      <w:pPr>
        <w:ind w:firstLine="709"/>
        <w:spacing w:after="0" w:line="360" w:lineRule="atLeast"/>
        <w:rPr>
          <w:rFonts w:eastAsia="Times New Roman"/>
          <w:color w:val="auto"/>
          <w:lang w:eastAsia="ru-RU"/>
        </w:rPr>
      </w:pPr>
      <w:r>
        <w:rPr>
          <w:rFonts w:eastAsia="Times New Roman"/>
          <w:bCs/>
          <w:color w:val="auto"/>
          <w:szCs w:val="28"/>
          <w:highlight w:val="none"/>
          <w:lang w:eastAsia="ru-RU"/>
        </w:rPr>
      </w:r>
      <w:r>
        <w:rPr>
          <w:rFonts w:eastAsia="Times New Roman"/>
          <w:bCs/>
          <w:color w:val="auto"/>
          <w:szCs w:val="28"/>
          <w:highlight w:val="none"/>
          <w:lang w:eastAsia="ru-RU"/>
        </w:rPr>
      </w:r>
    </w:p>
    <w:p>
      <w:pPr>
        <w:jc w:val="center"/>
        <w:spacing w:after="0" w:line="360" w:lineRule="atLeast"/>
        <w:rPr>
          <w:rFonts w:eastAsia="Times New Roman"/>
          <w:b/>
          <w:bCs/>
          <w:color w:val="auto"/>
          <w:highlight w:val="none"/>
          <w:lang w:eastAsia="ru-RU"/>
        </w:rPr>
      </w:pPr>
      <w:r>
        <w:rPr>
          <w:rFonts w:eastAsia="Times New Roman"/>
          <w:b/>
          <w:bCs/>
          <w:color w:val="auto"/>
          <w:szCs w:val="28"/>
          <w:lang w:eastAsia="ru-RU"/>
        </w:rPr>
        <w:t xml:space="preserve">Нейтральный статус</w:t>
      </w:r>
      <w:r>
        <w:rPr>
          <w:rFonts w:eastAsia="Times New Roman"/>
          <w:b/>
          <w:bCs/>
          <w:color w:val="auto"/>
          <w:highlight w:val="none"/>
          <w:lang w:eastAsia="ru-RU"/>
        </w:rPr>
      </w:r>
    </w:p>
    <w:p>
      <w:pPr>
        <w:jc w:val="center"/>
        <w:spacing w:after="0" w:line="360" w:lineRule="atLeast"/>
        <w:rPr>
          <w:rFonts w:eastAsia="Times New Roman"/>
          <w:b/>
          <w:bCs/>
          <w:color w:val="auto"/>
          <w:lang w:eastAsia="ru-RU"/>
        </w:rPr>
      </w:pPr>
      <w:r>
        <w:rPr>
          <w:rFonts w:eastAsia="Times New Roman"/>
          <w:b/>
          <w:bCs/>
          <w:color w:val="auto"/>
          <w:szCs w:val="28"/>
          <w:highlight w:val="none"/>
          <w:lang w:eastAsia="ru-RU"/>
        </w:rPr>
      </w:r>
      <w:r>
        <w:rPr>
          <w:rFonts w:eastAsia="Times New Roman"/>
          <w:b/>
          <w:bCs/>
          <w:color w:val="auto"/>
          <w:szCs w:val="28"/>
          <w:highlight w:val="none"/>
          <w:lang w:eastAsia="ru-RU"/>
        </w:rPr>
      </w:r>
    </w:p>
    <w:p>
      <w:pPr>
        <w:ind w:left="2410" w:right="2267"/>
        <w:jc w:val="center"/>
        <w:spacing w:after="0" w:line="240" w:lineRule="auto"/>
        <w:shd w:val="clear" w:color="auto" w:fill="63666a"/>
        <w:rPr>
          <w:rFonts w:ascii="Circe" w:hAnsi="Circe" w:eastAsia="Times New Roman" w:cs="Arial"/>
          <w:b/>
          <w:bCs/>
          <w:color w:val="ffffff"/>
          <w:sz w:val="27"/>
          <w:szCs w:val="27"/>
          <w:highlight w:val="none"/>
          <w:lang w:eastAsia="ru-RU"/>
        </w:rPr>
      </w:pPr>
      <w:r>
        <w:rPr>
          <w:rFonts w:ascii="Circe" w:hAnsi="Circe" w:eastAsia="Times New Roman" w:cs="Arial"/>
          <w:b/>
          <w:bCs/>
          <w:color w:val="ffffff"/>
          <w:sz w:val="27"/>
          <w:szCs w:val="27"/>
          <w:lang w:eastAsia="ru-RU"/>
        </w:rPr>
        <w:t xml:space="preserve">Товар продан</w:t>
      </w:r>
      <w:r>
        <w:rPr>
          <w:rFonts w:ascii="Circe" w:hAnsi="Circe" w:eastAsia="Times New Roman" w:cs="Arial"/>
          <w:b/>
          <w:bCs/>
          <w:color w:val="ffffff"/>
          <w:sz w:val="27"/>
          <w:szCs w:val="27"/>
          <w:highlight w:val="none"/>
          <w:lang w:eastAsia="ru-RU"/>
        </w:rPr>
      </w:r>
    </w:p>
    <w:p>
      <w:pPr>
        <w:ind w:left="2410" w:right="2267"/>
        <w:jc w:val="center"/>
        <w:spacing w:after="0" w:line="283" w:lineRule="exact"/>
        <w:shd w:val="clear" w:color="auto" w:fill="63666a"/>
        <w:rPr>
          <w:rFonts w:ascii="Circe" w:hAnsi="Circe" w:eastAsia="Times New Roman" w:cs="Arial"/>
          <w:b/>
          <w:bCs/>
          <w:color w:val="ffffff"/>
          <w:sz w:val="27"/>
          <w:szCs w:val="27"/>
          <w:lang w:eastAsia="ru-RU"/>
        </w:rPr>
      </w:pPr>
      <w:r>
        <w:rPr>
          <w:rFonts w:ascii="Circe" w:hAnsi="Circe" w:eastAsia="Times New Roman" w:cs="Arial"/>
          <w:b/>
          <w:bCs/>
          <w:color w:val="ffffff"/>
          <w:sz w:val="27"/>
          <w:szCs w:val="27"/>
          <w:highlight w:val="none"/>
          <w:lang w:eastAsia="ru-RU"/>
        </w:rPr>
      </w:r>
      <w:r>
        <w:rPr>
          <w:rFonts w:ascii="Circe" w:hAnsi="Circe" w:eastAsia="Times New Roman" w:cs="Arial"/>
          <w:b/>
          <w:bCs/>
          <w:color w:val="ffffff"/>
          <w:sz w:val="27"/>
          <w:szCs w:val="27"/>
          <w:highlight w:val="none"/>
          <w:lang w:eastAsia="ru-RU"/>
        </w:rPr>
      </w:r>
    </w:p>
    <w:p>
      <w:pPr>
        <w:ind w:left="2410" w:right="2267"/>
        <w:jc w:val="center"/>
        <w:spacing w:after="0" w:line="240" w:lineRule="auto"/>
        <w:shd w:val="clear" w:color="auto" w:fill="63666a"/>
        <w:rPr>
          <w:rFonts w:ascii="Circe" w:hAnsi="Circe" w:eastAsia="Times New Roman" w:cs="Arial"/>
          <w:color w:val="ffffff"/>
          <w:sz w:val="21"/>
          <w:szCs w:val="21"/>
          <w:highlight w:val="none"/>
          <w:lang w:eastAsia="ru-RU"/>
        </w:rPr>
      </w:pPr>
      <w:r>
        <w:rPr>
          <w:rFonts w:ascii="Circe" w:hAnsi="Circe" w:eastAsia="Times New Roman" w:cs="Arial"/>
          <w:color w:val="ffffff"/>
          <w:sz w:val="21"/>
          <w:szCs w:val="21"/>
          <w:lang w:eastAsia="ru-RU"/>
        </w:rPr>
        <w:t xml:space="preserve">Вы купили товар?</w:t>
      </w:r>
      <w:r>
        <w:rPr>
          <w:rFonts w:ascii="Circe" w:hAnsi="Circe" w:eastAsia="Times New Roman" w:cs="Arial"/>
          <w:color w:val="ffffff"/>
          <w:sz w:val="21"/>
          <w:szCs w:val="21"/>
          <w:highlight w:val="none"/>
          <w:lang w:eastAsia="ru-RU"/>
        </w:rPr>
      </w:r>
    </w:p>
    <w:p>
      <w:pPr>
        <w:ind w:left="2410" w:right="2267"/>
        <w:jc w:val="center"/>
        <w:spacing w:after="0" w:line="240" w:lineRule="auto"/>
        <w:shd w:val="clear" w:color="auto" w:fill="63666a"/>
        <w:rPr>
          <w:rFonts w:ascii="Circe" w:hAnsi="Circe" w:eastAsia="Times New Roman" w:cs="Arial"/>
          <w:color w:val="ffffff"/>
          <w:sz w:val="21"/>
          <w:szCs w:val="21"/>
          <w:highlight w:val="none"/>
          <w:lang w:eastAsia="ru-RU"/>
        </w:rPr>
      </w:pPr>
      <w:r>
        <w:rPr>
          <w:rFonts w:ascii="Circe" w:hAnsi="Circe" w:eastAsia="Times New Roman" w:cs="Arial"/>
          <w:color w:val="ffffff"/>
          <w:sz w:val="21"/>
          <w:szCs w:val="21"/>
          <w:highlight w:val="none"/>
          <w:lang w:eastAsia="ru-RU"/>
        </w:rPr>
      </w:r>
      <w:r>
        <w:rPr>
          <w:rFonts w:ascii="Circe" w:hAnsi="Circe" w:eastAsia="Times New Roman" w:cs="Arial"/>
          <w:color w:val="ffffff"/>
          <w:sz w:val="21"/>
          <w:szCs w:val="21"/>
          <w:highlight w:val="none"/>
          <w:lang w:eastAsia="ru-RU"/>
        </w:rPr>
      </w:r>
    </w:p>
    <w:p>
      <w:pPr>
        <w:ind w:left="2410" w:right="2267"/>
        <w:jc w:val="center"/>
        <w:spacing w:after="0" w:line="240" w:lineRule="auto"/>
        <w:shd w:val="clear" w:color="auto" w:fill="63666a"/>
        <w:rPr>
          <w:rFonts w:ascii="Circe" w:hAnsi="Circe" w:eastAsia="Times New Roman" w:cs="Arial"/>
          <w:color w:val="ffffff"/>
          <w:sz w:val="21"/>
          <w:szCs w:val="21"/>
          <w:lang w:eastAsia="ru-RU"/>
        </w:rPr>
      </w:pPr>
      <w:r>
        <w:rPr>
          <w:rFonts w:ascii="Circe" w:hAnsi="Circe" w:eastAsia="Times New Roman" w:cs="Arial"/>
          <w:color w:val="ffffff"/>
          <w:sz w:val="21"/>
          <w:szCs w:val="21"/>
          <w:highlight w:val="none"/>
          <w:lang w:eastAsia="ru-RU"/>
        </w:rPr>
        <w:t xml:space="preserve">ДА                                      НЕТ</w:t>
      </w:r>
      <w:r>
        <w:rPr>
          <w:rFonts w:ascii="Circe" w:hAnsi="Circe" w:eastAsia="Times New Roman" w:cs="Arial"/>
          <w:color w:val="ffffff"/>
          <w:sz w:val="21"/>
          <w:szCs w:val="21"/>
          <w:highlight w:val="none"/>
          <w:lang w:eastAsia="ru-RU"/>
        </w:rPr>
      </w:r>
    </w:p>
    <w:p>
      <w:pPr>
        <w:ind w:firstLine="709"/>
        <w:jc w:val="both"/>
        <w:spacing w:after="0" w:line="360" w:lineRule="atLeast"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  <w:szCs w:val="28"/>
          <w:highlight w:val="none"/>
          <w:lang w:eastAsia="ru-RU"/>
        </w:rPr>
      </w:r>
      <w:r>
        <w:rPr>
          <w:rFonts w:eastAsia="Times New Roman"/>
          <w:color w:val="auto"/>
          <w:szCs w:val="28"/>
          <w:highlight w:val="none"/>
          <w:lang w:eastAsia="ru-RU"/>
        </w:rPr>
      </w:r>
    </w:p>
    <w:p>
      <w:pPr>
        <w:ind w:firstLine="709"/>
        <w:jc w:val="both"/>
        <w:spacing w:after="0" w:line="360" w:lineRule="atLeast"/>
        <w:rPr>
          <w:rFonts w:eastAsia="Times New Roman"/>
          <w:color w:val="auto"/>
          <w:highlight w:val="none"/>
          <w:lang w:eastAsia="ru-RU"/>
        </w:rPr>
      </w:pPr>
      <w:r>
        <w:rPr>
          <w:rFonts w:eastAsia="Times New Roman"/>
          <w:color w:val="auto"/>
          <w:szCs w:val="28"/>
          <w:lang w:eastAsia="ru-RU"/>
        </w:rPr>
        <w:t xml:space="preserve">При сканировании кода маркировки в приложении вы видите серый статус: уточните, покупали ли вы данный товар.</w:t>
      </w:r>
      <w:r>
        <w:rPr>
          <w:rFonts w:eastAsia="Times New Roman"/>
          <w:color w:val="auto"/>
          <w:highlight w:val="none"/>
          <w:lang w:eastAsia="ru-RU"/>
        </w:rPr>
      </w:r>
    </w:p>
    <w:p>
      <w:pPr>
        <w:ind w:firstLine="709"/>
        <w:jc w:val="both"/>
        <w:spacing w:after="0" w:line="240" w:lineRule="auto"/>
        <w:rPr>
          <w:rFonts w:eastAsia="Times New Roman"/>
          <w:color w:val="auto"/>
          <w:szCs w:val="28"/>
          <w:lang w:eastAsia="ru-RU"/>
        </w:rPr>
      </w:pPr>
      <w:r>
        <w:rPr>
          <w:rFonts w:eastAsia="Times New Roman"/>
          <w:color w:val="auto"/>
          <w:szCs w:val="28"/>
          <w:lang w:eastAsia="ru-RU"/>
        </w:rPr>
        <w:t xml:space="preserve">Если дата отличается или вы не приобретали его, или есть другие нес</w:t>
      </w:r>
      <w:r>
        <w:rPr>
          <w:rFonts w:eastAsia="Times New Roman"/>
          <w:color w:val="auto"/>
          <w:szCs w:val="28"/>
          <w:lang w:eastAsia="ru-RU"/>
        </w:rPr>
        <w:t xml:space="preserve">овпадения, сообщите о нарушении.</w:t>
      </w:r>
      <w:r>
        <w:rPr>
          <w:rFonts w:eastAsia="Times New Roman"/>
          <w:color w:val="auto"/>
          <w:szCs w:val="28"/>
          <w:lang w:eastAsia="ru-RU"/>
        </w:rPr>
      </w:r>
    </w:p>
    <w:p>
      <w:pPr>
        <w:ind w:firstLine="709"/>
        <w:jc w:val="center"/>
        <w:spacing w:after="0" w:line="360" w:lineRule="atLeast"/>
        <w:rPr>
          <w:rFonts w:eastAsia="Times New Roman"/>
          <w:b/>
          <w:color w:val="auto"/>
          <w:szCs w:val="28"/>
          <w:lang w:eastAsia="ru-RU"/>
        </w:rPr>
      </w:pPr>
      <w:r>
        <w:rPr>
          <w:rFonts w:eastAsia="Times New Roman"/>
          <w:b/>
          <w:color w:val="auto"/>
          <w:szCs w:val="28"/>
          <w:lang w:eastAsia="ru-RU"/>
        </w:rPr>
        <w:t xml:space="preserve">Отрицательный статус</w:t>
      </w:r>
      <w:r>
        <w:rPr>
          <w:rFonts w:eastAsia="Times New Roman"/>
          <w:b/>
          <w:color w:val="auto"/>
          <w:szCs w:val="28"/>
          <w:lang w:eastAsia="ru-RU"/>
        </w:rPr>
      </w:r>
    </w:p>
    <w:p>
      <w:pPr>
        <w:ind w:left="2410" w:right="2267"/>
        <w:jc w:val="center"/>
        <w:spacing w:after="0" w:line="240" w:lineRule="auto"/>
        <w:shd w:val="clear" w:color="auto" w:fill="e23e3e"/>
        <w:rPr>
          <w:rFonts w:ascii="Circe" w:hAnsi="Circe" w:eastAsia="Times New Roman" w:cs="Arial"/>
          <w:b/>
          <w:bCs/>
          <w:color w:val="ffffff"/>
          <w:sz w:val="27"/>
          <w:szCs w:val="27"/>
          <w:highlight w:val="none"/>
          <w:lang w:eastAsia="ru-RU"/>
        </w:rPr>
      </w:pPr>
      <w:r>
        <w:rPr>
          <w:rFonts w:ascii="Circe" w:hAnsi="Circe" w:eastAsia="Times New Roman" w:cs="Arial"/>
          <w:b/>
          <w:bCs/>
          <w:color w:val="ffffff"/>
          <w:sz w:val="27"/>
          <w:szCs w:val="27"/>
          <w:lang w:eastAsia="ru-RU"/>
        </w:rPr>
        <w:t xml:space="preserve">Сомнительный товар</w:t>
      </w:r>
      <w:r>
        <w:rPr>
          <w:rFonts w:ascii="Circe" w:hAnsi="Circe" w:eastAsia="Times New Roman" w:cs="Arial"/>
          <w:b/>
          <w:bCs/>
          <w:color w:val="ffffff"/>
          <w:sz w:val="27"/>
          <w:szCs w:val="27"/>
          <w:highlight w:val="none"/>
          <w:lang w:eastAsia="ru-RU"/>
        </w:rPr>
      </w:r>
    </w:p>
    <w:p>
      <w:pPr>
        <w:ind w:left="2410" w:right="2267"/>
        <w:jc w:val="center"/>
        <w:spacing w:after="0" w:line="283" w:lineRule="exact"/>
        <w:shd w:val="clear" w:color="auto" w:fill="e23e3e"/>
        <w:rPr>
          <w:rFonts w:ascii="Circe" w:hAnsi="Circe" w:eastAsia="Times New Roman" w:cs="Arial"/>
          <w:b/>
          <w:bCs/>
          <w:color w:val="ffffff"/>
          <w:sz w:val="27"/>
          <w:szCs w:val="27"/>
          <w:lang w:eastAsia="ru-RU"/>
        </w:rPr>
      </w:pPr>
      <w:r>
        <w:rPr>
          <w:rFonts w:ascii="Circe" w:hAnsi="Circe" w:eastAsia="Times New Roman" w:cs="Arial"/>
          <w:b/>
          <w:bCs/>
          <w:color w:val="ffffff"/>
          <w:sz w:val="27"/>
          <w:szCs w:val="27"/>
          <w:highlight w:val="none"/>
          <w:lang w:eastAsia="ru-RU"/>
        </w:rPr>
      </w:r>
      <w:r>
        <w:rPr>
          <w:rFonts w:ascii="Circe" w:hAnsi="Circe" w:eastAsia="Times New Roman" w:cs="Arial"/>
          <w:b/>
          <w:bCs/>
          <w:color w:val="ffffff"/>
          <w:sz w:val="27"/>
          <w:szCs w:val="27"/>
          <w:highlight w:val="none"/>
          <w:lang w:eastAsia="ru-RU"/>
        </w:rPr>
      </w:r>
    </w:p>
    <w:p>
      <w:pPr>
        <w:ind w:left="2410" w:right="2267"/>
        <w:jc w:val="center"/>
        <w:spacing w:after="0" w:line="240" w:lineRule="auto"/>
        <w:shd w:val="clear" w:color="auto" w:fill="e23e3e"/>
        <w:rPr>
          <w:rFonts w:ascii="Circe" w:hAnsi="Circe" w:eastAsia="Times New Roman" w:cs="Arial"/>
          <w:color w:val="ffffff"/>
          <w:sz w:val="21"/>
          <w:szCs w:val="21"/>
          <w:highlight w:val="none"/>
          <w:lang w:eastAsia="ru-RU"/>
        </w:rPr>
      </w:pPr>
      <w:r>
        <w:rPr>
          <w:rFonts w:ascii="Circe" w:hAnsi="Circe" w:eastAsia="Times New Roman" w:cs="Arial"/>
          <w:color w:val="ffffff"/>
          <w:sz w:val="21"/>
          <w:szCs w:val="21"/>
          <w:lang w:eastAsia="ru-RU"/>
        </w:rPr>
        <w:t xml:space="preserve">Мы не можем гарантировать, что товар качественный и безопасный</w:t>
      </w:r>
      <w:r>
        <w:rPr>
          <w:rFonts w:ascii="Circe" w:hAnsi="Circe" w:eastAsia="Times New Roman" w:cs="Arial"/>
          <w:color w:val="ffffff"/>
          <w:sz w:val="21"/>
          <w:szCs w:val="21"/>
          <w:highlight w:val="none"/>
          <w:lang w:eastAsia="ru-RU"/>
        </w:rPr>
      </w:r>
    </w:p>
    <w:p>
      <w:pPr>
        <w:ind w:left="2410" w:right="2267"/>
        <w:jc w:val="center"/>
        <w:spacing w:after="0" w:line="240" w:lineRule="auto"/>
        <w:shd w:val="clear" w:color="auto" w:fill="e23e3e"/>
        <w:rPr>
          <w:rFonts w:ascii="Circe" w:hAnsi="Circe" w:eastAsia="Times New Roman" w:cs="Arial"/>
          <w:color w:val="ffffff"/>
          <w:sz w:val="21"/>
          <w:szCs w:val="21"/>
          <w:lang w:eastAsia="ru-RU"/>
        </w:rPr>
      </w:pPr>
      <w:r>
        <w:rPr>
          <w:rFonts w:ascii="Circe" w:hAnsi="Circe" w:eastAsia="Times New Roman" w:cs="Arial"/>
          <w:color w:val="ffffff"/>
          <w:sz w:val="21"/>
          <w:szCs w:val="21"/>
          <w:lang w:eastAsia="ru-RU"/>
        </w:rPr>
      </w:r>
      <w:r>
        <w:rPr>
          <w:rFonts w:ascii="Circe" w:hAnsi="Circe" w:eastAsia="Times New Roman" w:cs="Arial"/>
          <w:color w:val="ffffff"/>
          <w:sz w:val="21"/>
          <w:szCs w:val="21"/>
          <w:lang w:eastAsia="ru-RU"/>
        </w:rPr>
      </w:r>
    </w:p>
    <w:p>
      <w:pPr>
        <w:ind w:left="2410" w:right="2267"/>
        <w:jc w:val="center"/>
        <w:spacing w:after="0" w:line="240" w:lineRule="auto"/>
        <w:shd w:val="clear" w:color="auto" w:fill="e23e3e"/>
        <w:rPr>
          <w:rFonts w:ascii="Circe" w:hAnsi="Circe" w:eastAsia="Times New Roman" w:cs="Arial"/>
          <w:color w:val="ffffff"/>
          <w:sz w:val="21"/>
          <w:szCs w:val="21"/>
          <w:highlight w:val="none"/>
          <w:lang w:eastAsia="ru-RU"/>
        </w:rPr>
      </w:pPr>
      <w:r>
        <w:rPr>
          <w:rFonts w:ascii="Circe" w:hAnsi="Circe" w:eastAsia="Times New Roman" w:cs="Arial"/>
          <w:color w:val="ffffff"/>
          <w:sz w:val="21"/>
          <w:szCs w:val="21"/>
          <w:highlight w:val="none"/>
          <w:lang w:eastAsia="ru-RU"/>
        </w:rPr>
      </w:r>
      <w:r>
        <w:rPr>
          <w:rFonts w:ascii="Circe" w:hAnsi="Circe" w:eastAsia="Times New Roman" w:cs="Arial"/>
          <w:color w:val="ffffff"/>
          <w:sz w:val="21"/>
          <w:szCs w:val="21"/>
          <w:highlight w:val="none"/>
          <w:lang w:eastAsia="ru-RU"/>
        </w:rPr>
        <w:t xml:space="preserve">Сообщить о нарушении</w:t>
      </w:r>
      <w:r>
        <w:rPr>
          <w:rFonts w:ascii="Circe" w:hAnsi="Circe" w:eastAsia="Times New Roman" w:cs="Arial"/>
          <w:color w:val="ffffff"/>
          <w:sz w:val="21"/>
          <w:szCs w:val="21"/>
          <w:highlight w:val="none"/>
          <w:lang w:eastAsia="ru-RU"/>
        </w:rPr>
        <w:t xml:space="preserve">?</w:t>
      </w:r>
      <w:r>
        <w:rPr>
          <w:rFonts w:ascii="Circe" w:hAnsi="Circe" w:eastAsia="Times New Roman" w:cs="Arial"/>
          <w:color w:val="ffffff"/>
          <w:sz w:val="21"/>
          <w:szCs w:val="21"/>
          <w:highlight w:val="none"/>
          <w:lang w:eastAsia="ru-RU"/>
        </w:rPr>
      </w:r>
    </w:p>
    <w:p>
      <w:pPr>
        <w:ind w:left="2410" w:right="2267"/>
        <w:jc w:val="center"/>
        <w:spacing w:after="0" w:line="240" w:lineRule="auto"/>
        <w:shd w:val="clear" w:color="auto" w:fill="e23e3e"/>
        <w:rPr>
          <w:rFonts w:ascii="Circe" w:hAnsi="Circe" w:eastAsia="Times New Roman" w:cs="Arial"/>
          <w:color w:val="ffffff"/>
          <w:sz w:val="21"/>
          <w:szCs w:val="21"/>
          <w:lang w:eastAsia="ru-RU"/>
        </w:rPr>
      </w:pPr>
      <w:r>
        <w:rPr>
          <w:rFonts w:ascii="Circe" w:hAnsi="Circe" w:eastAsia="Times New Roman" w:cs="Arial"/>
          <w:color w:val="ffffff"/>
          <w:sz w:val="21"/>
          <w:szCs w:val="21"/>
          <w:highlight w:val="none"/>
          <w:lang w:eastAsia="ru-RU"/>
        </w:rPr>
      </w:r>
      <w:r>
        <w:rPr>
          <w:rFonts w:ascii="Circe" w:hAnsi="Circe" w:eastAsia="Times New Roman" w:cs="Arial"/>
          <w:color w:val="ffffff"/>
          <w:sz w:val="21"/>
          <w:szCs w:val="21"/>
          <w:highlight w:val="none"/>
          <w:lang w:eastAsia="ru-RU"/>
        </w:rPr>
      </w:r>
    </w:p>
    <w:p>
      <w:pPr>
        <w:ind w:firstLine="709"/>
        <w:jc w:val="both"/>
        <w:spacing w:after="0" w:line="360" w:lineRule="atLeast"/>
        <w:rPr>
          <w:rFonts w:eastAsia="Times New Roman"/>
          <w:color w:val="auto"/>
          <w:szCs w:val="28"/>
          <w:lang w:eastAsia="ru-RU"/>
        </w:rPr>
      </w:pPr>
      <w:r>
        <w:rPr>
          <w:rFonts w:eastAsia="Times New Roman"/>
          <w:color w:val="auto"/>
          <w:szCs w:val="28"/>
          <w:lang w:eastAsia="ru-RU"/>
        </w:rPr>
        <w:t xml:space="preserve">При сканировании кода вы видите красный статус: товар является сомнительным или не прошел проверку на подлинность, или выявлены другие нарушения. Покупать его опасно.</w:t>
      </w:r>
      <w:r>
        <w:rPr>
          <w:rFonts w:eastAsia="Times New Roman"/>
          <w:color w:val="auto"/>
          <w:szCs w:val="28"/>
          <w:lang w:eastAsia="ru-RU"/>
        </w:rPr>
      </w:r>
    </w:p>
    <w:p>
      <w:pPr>
        <w:ind w:firstLine="709"/>
        <w:jc w:val="both"/>
        <w:spacing w:after="0" w:line="360" w:lineRule="atLeast"/>
        <w:rPr>
          <w:rFonts w:eastAsia="Times New Roman"/>
          <w:color w:val="auto"/>
          <w:szCs w:val="28"/>
          <w:lang w:eastAsia="ru-RU"/>
        </w:rPr>
      </w:pPr>
      <w:r>
        <w:rPr>
          <w:rFonts w:eastAsia="Times New Roman"/>
          <w:color w:val="auto"/>
          <w:szCs w:val="28"/>
          <w:lang w:eastAsia="ru-RU"/>
        </w:rPr>
        <w:t xml:space="preserve">Сообщите об этом в приложении "Честный знак", и ваша заявка будет направлена в контрольные органы, а вы сможете получить приз от партнеров.</w:t>
      </w:r>
      <w:r>
        <w:rPr>
          <w:rFonts w:eastAsia="Times New Roman"/>
          <w:color w:val="auto"/>
          <w:szCs w:val="28"/>
          <w:lang w:eastAsia="ru-RU"/>
        </w:rPr>
      </w:r>
    </w:p>
    <w:p>
      <w:pPr>
        <w:ind w:firstLine="709"/>
        <w:jc w:val="both"/>
        <w:spacing w:after="0" w:line="240" w:lineRule="auto"/>
        <w:rPr>
          <w:szCs w:val="28"/>
        </w:rPr>
      </w:pPr>
      <w:r>
        <w:rPr>
          <w:szCs w:val="28"/>
        </w:rPr>
        <w:t xml:space="preserve">Использование </w:t>
      </w:r>
      <w:r>
        <w:rPr>
          <w:szCs w:val="28"/>
        </w:rPr>
        <w:t xml:space="preserve">мобильного </w:t>
      </w:r>
      <w:r>
        <w:rPr>
          <w:szCs w:val="28"/>
        </w:rPr>
        <w:t xml:space="preserve">приложения </w:t>
      </w:r>
      <w:r>
        <w:rPr>
          <w:rFonts w:eastAsia="Times New Roman"/>
          <w:color w:val="auto"/>
          <w:szCs w:val="28"/>
          <w:lang w:eastAsia="ru-RU"/>
        </w:rPr>
        <w:t xml:space="preserve">"Честный знак"</w:t>
      </w:r>
      <w:r/>
      <w:r>
        <w:rPr>
          <w:szCs w:val="28"/>
        </w:rPr>
        <w:t xml:space="preserve">оградит </w:t>
      </w:r>
      <w:r>
        <w:rPr>
          <w:szCs w:val="28"/>
        </w:rPr>
        <w:t xml:space="preserve">покупателей</w:t>
      </w:r>
      <w:r>
        <w:rPr>
          <w:szCs w:val="28"/>
        </w:rPr>
        <w:t xml:space="preserve"> от некачественных товаров и подделок, ч</w:t>
      </w:r>
      <w:r>
        <w:rPr>
          <w:szCs w:val="28"/>
        </w:rPr>
        <w:t xml:space="preserve">то особенно важно для лекарств и других товаров народного потребления.</w:t>
      </w:r>
      <w:r>
        <w:rPr>
          <w:szCs w:val="28"/>
        </w:rPr>
      </w:r>
    </w:p>
    <w:p>
      <w:pPr>
        <w:ind w:firstLine="709"/>
        <w:jc w:val="both"/>
        <w:spacing w:after="0" w:line="240" w:lineRule="auto"/>
        <w:rPr>
          <w:szCs w:val="28"/>
        </w:rPr>
      </w:pPr>
      <w:r>
        <w:rPr>
          <w:szCs w:val="28"/>
        </w:rPr>
      </w:r>
      <w:r>
        <w:rPr>
          <w:rFonts w:eastAsia="Times New Roman"/>
          <w:color w:val="auto"/>
          <w:szCs w:val="28"/>
          <w:lang w:eastAsia="ru-RU"/>
        </w:rPr>
        <w:t xml:space="preserve">"Честный знак"</w:t>
      </w:r>
      <w:r/>
      <w:r>
        <w:rPr>
          <w:szCs w:val="28"/>
        </w:rPr>
        <w:t xml:space="preserve"> можно найти в большинстве магазинов приложений.</w:t>
      </w:r>
      <w:r>
        <w:rPr>
          <w:szCs w:val="28"/>
        </w:rPr>
        <w:t xml:space="preserve"> </w:t>
      </w:r>
      <w:r>
        <w:rPr>
          <w:szCs w:val="28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1127</wp:posOffset>
                </wp:positionH>
                <wp:positionV relativeFrom="paragraph">
                  <wp:posOffset>-1046</wp:posOffset>
                </wp:positionV>
                <wp:extent cx="1789200" cy="1699200"/>
                <wp:effectExtent l="0" t="0" r="1905" b="0"/>
                <wp:wrapTight wrapText="bothSides">
                  <wp:wrapPolygon edited="1">
                    <wp:start x="0" y="0"/>
                    <wp:lineTo x="0" y="21075"/>
                    <wp:lineTo x="230" y="21317"/>
                    <wp:lineTo x="21163" y="21317"/>
                    <wp:lineTo x="21393" y="21075"/>
                    <wp:lineTo x="21393" y="241"/>
                    <wp:lineTo x="21163" y="0"/>
                    <wp:lineTo x="0" y="0"/>
                  </wp:wrapPolygon>
                </wp:wrapTight>
                <wp:docPr id="1" name="Рисунок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1789200" cy="1699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58240;o:allowoverlap:true;o:allowincell:true;mso-position-horizontal-relative:text;margin-left:0.09pt;mso-position-horizontal:absolute;mso-position-vertical-relative:text;margin-top:-0.08pt;mso-position-vertical:absolute;width:140.88pt;height:133.80pt;mso-wrap-distance-left:9.00pt;mso-wrap-distance-top:0.00pt;mso-wrap-distance-right:9.00pt;mso-wrap-distance-bottom:0.00pt;" wrapcoords="0 0 0 97569 1065 98690 97977 98690 99042 97569 99042 1116 97977 0 0 0" stroked="false">
                <v:path textboxrect="0,0,0,0"/>
                <w10:wrap type="tight"/>
                <v:imagedata r:id="rId11" o:title=""/>
              </v:shape>
            </w:pict>
          </mc:Fallback>
        </mc:AlternateContent>
      </w:r>
      <w:r>
        <w:rPr>
          <w:szCs w:val="28"/>
        </w:rPr>
        <w:t xml:space="preserve">Также можно навести </w:t>
      </w:r>
      <w:bookmarkStart w:id="0" w:name="_GoBack"/>
      <w:r/>
      <w:bookmarkEnd w:id="0"/>
      <w:r>
        <w:rPr>
          <w:szCs w:val="28"/>
        </w:rPr>
        <w:t xml:space="preserve">камеру телефона на QR код. Приложение работает на всех операционных системах.</w:t>
      </w:r>
      <w:r>
        <w:rPr>
          <w:szCs w:val="28"/>
        </w:rPr>
      </w:r>
    </w:p>
    <w:p>
      <w:pPr>
        <w:ind w:firstLine="709"/>
        <w:jc w:val="both"/>
        <w:spacing w:after="0" w:line="240" w:lineRule="auto"/>
        <w:rPr>
          <w:szCs w:val="28"/>
        </w:rPr>
      </w:pPr>
      <w:r>
        <w:rPr>
          <w:szCs w:val="28"/>
        </w:rPr>
        <w:t xml:space="preserve">Не платите за некачественный или поддельный</w:t>
      </w:r>
      <w:r>
        <w:rPr>
          <w:szCs w:val="28"/>
        </w:rPr>
        <w:t xml:space="preserve"> </w:t>
      </w:r>
      <w:r>
        <w:rPr>
          <w:szCs w:val="28"/>
        </w:rPr>
        <w:t xml:space="preserve">товар, всегда проверяйте свои покупки и не позволяйте</w:t>
      </w:r>
      <w:r>
        <w:rPr>
          <w:szCs w:val="28"/>
        </w:rPr>
        <w:t xml:space="preserve"> </w:t>
      </w:r>
      <w:r>
        <w:rPr>
          <w:szCs w:val="28"/>
        </w:rPr>
        <w:t xml:space="preserve">недобросовестным продавцам обмануть вас.</w:t>
      </w:r>
      <w:r>
        <w:rPr>
          <w:szCs w:val="28"/>
        </w:rPr>
      </w:r>
    </w:p>
    <w:p>
      <w:pPr>
        <w:ind w:firstLine="709"/>
        <w:spacing w:after="0" w:line="240" w:lineRule="auto"/>
        <w:rPr>
          <w:szCs w:val="28"/>
        </w:rPr>
      </w:pP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spacing w:after="0" w:line="240" w:lineRule="auto"/>
        <w:rPr>
          <w:szCs w:val="28"/>
        </w:rPr>
      </w:pP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spacing w:after="0" w:line="240" w:lineRule="auto"/>
        <w:rPr>
          <w:szCs w:val="28"/>
        </w:rPr>
      </w:pP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spacing w:after="0" w:line="240" w:lineRule="auto"/>
      </w:pPr>
      <w:r/>
      <w:r/>
    </w:p>
    <w:sectPr>
      <w:headerReference w:type="default" r:id="rId9"/>
      <w:footnotePr/>
      <w:endnotePr/>
      <w:type w:val="nextPage"/>
      <w:pgSz w:w="11906" w:h="16838" w:orient="portrait"/>
      <w:pgMar w:top="851" w:right="567" w:bottom="426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irce">
    <w:panose1 w:val="02000603000000000000"/>
  </w:font>
  <w:font w:name="Courier New">
    <w:panose1 w:val="02070309020205020404"/>
  </w:font>
  <w:font w:name="Symbol">
    <w:panose1 w:val="05010000000000000000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10863955"/>
      <w:docPartObj>
        <w:docPartGallery w:val="Page Numbers (Top of Page)"/>
        <w:docPartUnique w:val="true"/>
      </w:docPartObj>
      <w:rPr/>
    </w:sdtPr>
    <w:sdtContent>
      <w:p>
        <w:pPr>
          <w:pStyle w:val="686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PAGE   \* MERGEFORMAT</w:instrText>
        </w:r>
        <w:r>
          <w:rPr>
            <w:sz w:val="24"/>
          </w:rPr>
          <w:fldChar w:fldCharType="separate"/>
        </w:r>
        <w:r>
          <w:rPr>
            <w:sz w:val="24"/>
          </w:rPr>
          <w:t xml:space="preserve">2</w:t>
        </w:r>
        <w:r>
          <w:rPr>
            <w:sz w:val="24"/>
          </w:rPr>
          <w:fldChar w:fldCharType="end"/>
        </w:r>
        <w:r>
          <w:rPr>
            <w:sz w:val="24"/>
          </w:rPr>
        </w:r>
      </w:p>
    </w:sdtContent>
  </w:sdt>
  <w:p>
    <w:pPr>
      <w:pStyle w:val="68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Times New Roman" w:eastAsiaTheme="minorHAnsi"/>
        <w:color w:val="000000" w:themeColor="text1"/>
        <w:sz w:val="28"/>
        <w:szCs w:val="24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79"/>
    <w:next w:val="67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80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79"/>
    <w:next w:val="67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80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79"/>
    <w:next w:val="67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80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79"/>
    <w:next w:val="67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8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79"/>
    <w:next w:val="67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8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79"/>
    <w:next w:val="67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8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79"/>
    <w:next w:val="67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8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79"/>
    <w:next w:val="67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8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79"/>
    <w:next w:val="67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8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79"/>
    <w:next w:val="67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80"/>
    <w:link w:val="34"/>
    <w:uiPriority w:val="10"/>
    <w:rPr>
      <w:sz w:val="48"/>
      <w:szCs w:val="48"/>
    </w:rPr>
  </w:style>
  <w:style w:type="paragraph" w:styleId="36">
    <w:name w:val="Subtitle"/>
    <w:basedOn w:val="679"/>
    <w:next w:val="67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80"/>
    <w:link w:val="36"/>
    <w:uiPriority w:val="11"/>
    <w:rPr>
      <w:sz w:val="24"/>
      <w:szCs w:val="24"/>
    </w:rPr>
  </w:style>
  <w:style w:type="paragraph" w:styleId="38">
    <w:name w:val="Quote"/>
    <w:basedOn w:val="679"/>
    <w:next w:val="67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79"/>
    <w:next w:val="67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80"/>
    <w:link w:val="686"/>
    <w:uiPriority w:val="99"/>
  </w:style>
  <w:style w:type="character" w:styleId="45">
    <w:name w:val="Footer Char"/>
    <w:basedOn w:val="680"/>
    <w:link w:val="688"/>
    <w:uiPriority w:val="99"/>
  </w:style>
  <w:style w:type="paragraph" w:styleId="46">
    <w:name w:val="Caption"/>
    <w:basedOn w:val="679"/>
    <w:next w:val="679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80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8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8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8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8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7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80"/>
    <w:uiPriority w:val="99"/>
    <w:unhideWhenUsed/>
    <w:rPr>
      <w:vertAlign w:val="superscript"/>
    </w:rPr>
  </w:style>
  <w:style w:type="paragraph" w:styleId="178">
    <w:name w:val="endnote text"/>
    <w:basedOn w:val="67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80"/>
    <w:uiPriority w:val="99"/>
    <w:semiHidden/>
    <w:unhideWhenUsed/>
    <w:rPr>
      <w:vertAlign w:val="superscript"/>
    </w:rPr>
  </w:style>
  <w:style w:type="paragraph" w:styleId="181">
    <w:name w:val="toc 1"/>
    <w:basedOn w:val="679"/>
    <w:next w:val="67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79"/>
    <w:next w:val="67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79"/>
    <w:next w:val="67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79"/>
    <w:next w:val="67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79"/>
    <w:next w:val="67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79"/>
    <w:next w:val="67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79"/>
    <w:next w:val="67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79"/>
    <w:next w:val="67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79"/>
    <w:next w:val="67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79"/>
    <w:next w:val="679"/>
    <w:uiPriority w:val="99"/>
    <w:unhideWhenUsed/>
    <w:pPr>
      <w:spacing w:after="0" w:afterAutospacing="0"/>
    </w:pPr>
  </w:style>
  <w:style w:type="paragraph" w:styleId="679" w:default="1">
    <w:name w:val="Normal"/>
    <w:qFormat/>
  </w:style>
  <w:style w:type="character" w:styleId="680" w:default="1">
    <w:name w:val="Default Paragraph Font"/>
    <w:uiPriority w:val="1"/>
    <w:semiHidden/>
    <w:unhideWhenUsed/>
  </w:style>
  <w:style w:type="table" w:styleId="68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2" w:default="1">
    <w:name w:val="No List"/>
    <w:uiPriority w:val="99"/>
    <w:semiHidden/>
    <w:unhideWhenUsed/>
  </w:style>
  <w:style w:type="paragraph" w:styleId="683">
    <w:name w:val="Balloon Text"/>
    <w:basedOn w:val="679"/>
    <w:link w:val="68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684" w:customStyle="1">
    <w:name w:val="Текст выноски Знак"/>
    <w:basedOn w:val="680"/>
    <w:link w:val="683"/>
    <w:uiPriority w:val="99"/>
    <w:semiHidden/>
    <w:rPr>
      <w:rFonts w:ascii="Segoe UI" w:hAnsi="Segoe UI" w:cs="Segoe UI"/>
      <w:sz w:val="18"/>
      <w:szCs w:val="18"/>
    </w:rPr>
  </w:style>
  <w:style w:type="paragraph" w:styleId="685">
    <w:name w:val="List Paragraph"/>
    <w:basedOn w:val="679"/>
    <w:uiPriority w:val="34"/>
    <w:qFormat/>
    <w:pPr>
      <w:contextualSpacing/>
      <w:ind w:left="720"/>
    </w:pPr>
  </w:style>
  <w:style w:type="paragraph" w:styleId="686">
    <w:name w:val="Header"/>
    <w:basedOn w:val="679"/>
    <w:link w:val="68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87" w:customStyle="1">
    <w:name w:val="Верхний колонтитул Знак"/>
    <w:basedOn w:val="680"/>
    <w:link w:val="686"/>
    <w:uiPriority w:val="99"/>
  </w:style>
  <w:style w:type="paragraph" w:styleId="688">
    <w:name w:val="Footer"/>
    <w:basedOn w:val="679"/>
    <w:link w:val="68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89" w:customStyle="1">
    <w:name w:val="Нижний колонтитул Знак"/>
    <w:basedOn w:val="680"/>
    <w:link w:val="688"/>
    <w:uiPriority w:val="99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22AC5-8184-4F61-8CD7-08938121D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Миистерство финансов Хабаровского края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Хорохордина Светлана Анатольевна</dc:creator>
  <cp:keywords/>
  <dc:description/>
  <cp:lastModifiedBy>sahorohordina</cp:lastModifiedBy>
  <cp:revision>4</cp:revision>
  <dcterms:created xsi:type="dcterms:W3CDTF">2023-09-23T04:26:00Z</dcterms:created>
  <dcterms:modified xsi:type="dcterms:W3CDTF">2026-03-31T01:27:05Z</dcterms:modified>
</cp:coreProperties>
</file>