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E7559B">
      <w:pPr>
        <w:jc w:val="center"/>
        <w:rPr>
          <w:b/>
        </w:rPr>
      </w:pPr>
      <w:r>
        <w:rPr>
          <w:b/>
        </w:rPr>
        <w:t>ГОДОВОЙ ОТЧЕТ</w:t>
      </w:r>
    </w:p>
    <w:p w:rsidR="00522CB0" w:rsidRDefault="00E7559B" w:rsidP="00733289">
      <w:pPr>
        <w:spacing w:line="240" w:lineRule="auto"/>
        <w:jc w:val="center"/>
        <w:rPr>
          <w:bCs/>
        </w:rPr>
      </w:pPr>
      <w:r>
        <w:t xml:space="preserve">о ходе реализации муниципальной программы </w:t>
      </w:r>
      <w:r w:rsidR="00733289" w:rsidRPr="00733289">
        <w:t>«</w:t>
      </w:r>
      <w:r w:rsidR="00133551">
        <w:t>Организация</w:t>
      </w:r>
      <w:r w:rsidR="00733289" w:rsidRPr="00733289">
        <w:t xml:space="preserve"> уличного освещения в </w:t>
      </w:r>
      <w:r w:rsidR="00133551">
        <w:t xml:space="preserve">г. </w:t>
      </w:r>
      <w:r w:rsidR="00733289" w:rsidRPr="00733289">
        <w:t>Амурск</w:t>
      </w:r>
      <w:r w:rsidR="00133551">
        <w:t>е</w:t>
      </w:r>
      <w:r w:rsidR="00733289" w:rsidRPr="00733289">
        <w:t xml:space="preserve"> на 20</w:t>
      </w:r>
      <w:r w:rsidR="00133551">
        <w:t>21</w:t>
      </w:r>
      <w:r w:rsidR="006D17F6">
        <w:t>-202</w:t>
      </w:r>
      <w:r w:rsidR="00133551">
        <w:t>6</w:t>
      </w:r>
      <w:r w:rsidR="00733289" w:rsidRPr="00733289">
        <w:t xml:space="preserve"> г</w:t>
      </w:r>
      <w:r w:rsidR="00553B23">
        <w:t>оды</w:t>
      </w:r>
      <w:r w:rsidR="00733289" w:rsidRPr="00733289">
        <w:t>»</w:t>
      </w:r>
      <w:r>
        <w:t xml:space="preserve">, утверждённой </w:t>
      </w:r>
      <w:r>
        <w:rPr>
          <w:bCs/>
        </w:rPr>
        <w:t xml:space="preserve">постановлением </w:t>
      </w:r>
      <w:r w:rsidR="00F846C1">
        <w:rPr>
          <w:bCs/>
        </w:rPr>
        <w:t>администрации</w:t>
      </w:r>
      <w:r w:rsidR="0084731A">
        <w:rPr>
          <w:bCs/>
        </w:rPr>
        <w:t xml:space="preserve"> </w:t>
      </w:r>
      <w:r>
        <w:rPr>
          <w:bCs/>
        </w:rPr>
        <w:t xml:space="preserve">городского поселения «Город Амурск» от </w:t>
      </w:r>
      <w:r w:rsidR="00133551">
        <w:rPr>
          <w:bCs/>
        </w:rPr>
        <w:t>20.08</w:t>
      </w:r>
      <w:r>
        <w:rPr>
          <w:bCs/>
        </w:rPr>
        <w:t>.20</w:t>
      </w:r>
      <w:r w:rsidR="00133551">
        <w:rPr>
          <w:bCs/>
        </w:rPr>
        <w:t>20</w:t>
      </w:r>
      <w:r>
        <w:rPr>
          <w:bCs/>
        </w:rPr>
        <w:t xml:space="preserve"> № </w:t>
      </w:r>
      <w:r w:rsidR="00133551">
        <w:rPr>
          <w:bCs/>
        </w:rPr>
        <w:t>292</w:t>
      </w:r>
      <w:r w:rsidR="0084731A">
        <w:rPr>
          <w:bCs/>
        </w:rPr>
        <w:t xml:space="preserve"> </w:t>
      </w:r>
    </w:p>
    <w:p w:rsidR="00522CB0" w:rsidRDefault="00E7559B">
      <w:pPr>
        <w:jc w:val="center"/>
        <w:rPr>
          <w:bCs/>
        </w:rPr>
      </w:pPr>
      <w:r>
        <w:rPr>
          <w:bCs/>
        </w:rPr>
        <w:t>за 20</w:t>
      </w:r>
      <w:r w:rsidR="00AA28FA">
        <w:rPr>
          <w:bCs/>
        </w:rPr>
        <w:t>2</w:t>
      </w:r>
      <w:r w:rsidR="00DC4E34">
        <w:rPr>
          <w:bCs/>
        </w:rPr>
        <w:t>5</w:t>
      </w:r>
      <w:r>
        <w:rPr>
          <w:bCs/>
        </w:rPr>
        <w:t xml:space="preserve"> год</w:t>
      </w:r>
    </w:p>
    <w:p w:rsidR="00522CB0" w:rsidRDefault="00522CB0">
      <w:pPr>
        <w:ind w:firstLine="720"/>
        <w:jc w:val="center"/>
        <w:rPr>
          <w:bCs/>
        </w:rPr>
      </w:pPr>
    </w:p>
    <w:p w:rsidR="00522CB0" w:rsidRDefault="00522CB0">
      <w:pPr>
        <w:ind w:firstLine="720"/>
        <w:jc w:val="center"/>
        <w:rPr>
          <w:bCs/>
        </w:rPr>
      </w:pPr>
    </w:p>
    <w:p w:rsidR="00522CB0" w:rsidRDefault="00522CB0">
      <w:pPr>
        <w:ind w:firstLine="720"/>
        <w:jc w:val="center"/>
        <w:rPr>
          <w:bCs/>
        </w:rPr>
      </w:pPr>
    </w:p>
    <w:p w:rsidR="00522CB0" w:rsidRDefault="00522CB0">
      <w:pPr>
        <w:ind w:firstLine="720"/>
        <w:jc w:val="center"/>
        <w:rPr>
          <w:bCs/>
        </w:rPr>
      </w:pPr>
    </w:p>
    <w:p w:rsidR="00522CB0" w:rsidRDefault="00E7559B">
      <w:pPr>
        <w:jc w:val="both"/>
        <w:rPr>
          <w:bCs/>
        </w:rPr>
      </w:pPr>
      <w:r>
        <w:rPr>
          <w:bCs/>
        </w:rPr>
        <w:t xml:space="preserve">Ответственный исполнитель: отдел </w:t>
      </w:r>
      <w:r w:rsidR="0084731A">
        <w:rPr>
          <w:bCs/>
        </w:rPr>
        <w:t>жилищно-коммунального хозяйства</w:t>
      </w:r>
      <w:r>
        <w:rPr>
          <w:bCs/>
        </w:rPr>
        <w:t xml:space="preserve"> администрации городского поселения «Город Амурск»</w:t>
      </w: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E7559B">
      <w:pPr>
        <w:jc w:val="both"/>
        <w:rPr>
          <w:bCs/>
        </w:rPr>
      </w:pPr>
      <w:r>
        <w:rPr>
          <w:bCs/>
        </w:rPr>
        <w:t xml:space="preserve">Дата составления отчета: </w:t>
      </w:r>
      <w:r w:rsidR="00DC4E34">
        <w:rPr>
          <w:bCs/>
        </w:rPr>
        <w:t>09</w:t>
      </w:r>
      <w:r w:rsidR="00F0083E">
        <w:rPr>
          <w:bCs/>
        </w:rPr>
        <w:t xml:space="preserve"> </w:t>
      </w:r>
      <w:r w:rsidR="00892CD1">
        <w:rPr>
          <w:bCs/>
        </w:rPr>
        <w:t>февраля</w:t>
      </w:r>
      <w:r w:rsidRPr="00EF4837">
        <w:rPr>
          <w:bCs/>
        </w:rPr>
        <w:t xml:space="preserve"> 20</w:t>
      </w:r>
      <w:r w:rsidR="00F31403">
        <w:rPr>
          <w:bCs/>
        </w:rPr>
        <w:t>2</w:t>
      </w:r>
      <w:r w:rsidR="00DC4E34">
        <w:rPr>
          <w:bCs/>
        </w:rPr>
        <w:t xml:space="preserve">6 </w:t>
      </w:r>
      <w:r w:rsidRPr="00EF4837">
        <w:rPr>
          <w:bCs/>
        </w:rPr>
        <w:t>года</w:t>
      </w: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9A3E90" w:rsidRDefault="00E7559B">
      <w:pPr>
        <w:jc w:val="both"/>
        <w:rPr>
          <w:bCs/>
        </w:rPr>
      </w:pPr>
      <w:r>
        <w:rPr>
          <w:bCs/>
        </w:rPr>
        <w:t xml:space="preserve">Отчет составления: </w:t>
      </w:r>
      <w:r w:rsidR="006D17F6">
        <w:rPr>
          <w:bCs/>
        </w:rPr>
        <w:t>С</w:t>
      </w:r>
      <w:r>
        <w:rPr>
          <w:bCs/>
        </w:rPr>
        <w:t>пециалист</w:t>
      </w:r>
      <w:r w:rsidR="0084731A">
        <w:rPr>
          <w:bCs/>
        </w:rPr>
        <w:t xml:space="preserve"> </w:t>
      </w:r>
      <w:r>
        <w:rPr>
          <w:bCs/>
        </w:rPr>
        <w:t>отдел</w:t>
      </w:r>
      <w:r w:rsidR="0084731A">
        <w:rPr>
          <w:bCs/>
        </w:rPr>
        <w:t>а</w:t>
      </w:r>
      <w:r>
        <w:rPr>
          <w:bCs/>
        </w:rPr>
        <w:t xml:space="preserve"> </w:t>
      </w:r>
      <w:r w:rsidR="0084731A">
        <w:rPr>
          <w:bCs/>
        </w:rPr>
        <w:t>ЖКХ</w:t>
      </w:r>
      <w:r>
        <w:rPr>
          <w:bCs/>
        </w:rPr>
        <w:t xml:space="preserve"> </w:t>
      </w:r>
      <w:r w:rsidR="0084731A">
        <w:rPr>
          <w:bCs/>
        </w:rPr>
        <w:t>Сизых Е.В.</w:t>
      </w:r>
    </w:p>
    <w:p w:rsidR="00522CB0" w:rsidRDefault="00E7559B">
      <w:pPr>
        <w:jc w:val="both"/>
        <w:rPr>
          <w:bCs/>
        </w:rPr>
      </w:pPr>
      <w:r>
        <w:rPr>
          <w:bCs/>
        </w:rPr>
        <w:t xml:space="preserve">тел. (42142) </w:t>
      </w:r>
      <w:r w:rsidR="0084731A">
        <w:rPr>
          <w:bCs/>
        </w:rPr>
        <w:t>3</w:t>
      </w:r>
      <w:r>
        <w:rPr>
          <w:bCs/>
        </w:rPr>
        <w:t xml:space="preserve"> </w:t>
      </w:r>
      <w:r w:rsidR="0084731A">
        <w:rPr>
          <w:bCs/>
        </w:rPr>
        <w:t>41</w:t>
      </w:r>
      <w:r>
        <w:rPr>
          <w:bCs/>
        </w:rPr>
        <w:t xml:space="preserve"> </w:t>
      </w:r>
      <w:r w:rsidR="0084731A">
        <w:rPr>
          <w:bCs/>
        </w:rPr>
        <w:t>10</w:t>
      </w:r>
      <w:r>
        <w:rPr>
          <w:bCs/>
        </w:rPr>
        <w:t xml:space="preserve">, </w:t>
      </w:r>
      <w:hyperlink r:id="rId7" w:history="1">
        <w:r w:rsidR="006B4A66" w:rsidRPr="00604F9C">
          <w:rPr>
            <w:rStyle w:val="a3"/>
            <w:bCs/>
            <w:lang w:val="en-US"/>
          </w:rPr>
          <w:t>jkh</w:t>
        </w:r>
        <w:r w:rsidR="006B4A66" w:rsidRPr="00604F9C">
          <w:rPr>
            <w:rStyle w:val="a3"/>
            <w:bCs/>
          </w:rPr>
          <w:t>@</w:t>
        </w:r>
        <w:r w:rsidR="006B4A66" w:rsidRPr="00604F9C">
          <w:rPr>
            <w:rStyle w:val="a3"/>
            <w:bCs/>
            <w:lang w:val="en-US"/>
          </w:rPr>
          <w:t>amursk</w:t>
        </w:r>
        <w:r w:rsidR="006B4A66" w:rsidRPr="00604F9C">
          <w:rPr>
            <w:rStyle w:val="a3"/>
            <w:bCs/>
          </w:rPr>
          <w:t>.</w:t>
        </w:r>
        <w:r w:rsidR="006B4A66" w:rsidRPr="00604F9C">
          <w:rPr>
            <w:rStyle w:val="a3"/>
            <w:bCs/>
            <w:lang w:val="en-US"/>
          </w:rPr>
          <w:t>ru</w:t>
        </w:r>
      </w:hyperlink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</w:pPr>
    </w:p>
    <w:p w:rsidR="00AA28FA" w:rsidRDefault="00AA28FA" w:rsidP="00AA28FA">
      <w:r>
        <w:t xml:space="preserve">Начальник отдела ЖКХ </w:t>
      </w:r>
    </w:p>
    <w:p w:rsidR="00AA28FA" w:rsidRDefault="00AA28FA" w:rsidP="00AA28FA">
      <w:r>
        <w:t>администрации городского поселения</w:t>
      </w:r>
    </w:p>
    <w:p w:rsidR="00522CB0" w:rsidRDefault="00AA28FA" w:rsidP="00AA28FA">
      <w:r>
        <w:t xml:space="preserve">«Город Амурск»                                                                     </w:t>
      </w:r>
      <w:r w:rsidR="00892CD1">
        <w:t>В.Н. Путинцева</w:t>
      </w:r>
      <w:r>
        <w:t xml:space="preserve"> </w:t>
      </w:r>
      <w:r w:rsidR="00E7559B">
        <w:br w:type="page"/>
      </w:r>
    </w:p>
    <w:p w:rsidR="00522CB0" w:rsidRDefault="00E7559B">
      <w:pPr>
        <w:jc w:val="center"/>
      </w:pPr>
      <w:r>
        <w:lastRenderedPageBreak/>
        <w:t>Пояснительная записка</w:t>
      </w:r>
    </w:p>
    <w:p w:rsidR="0084731A" w:rsidRDefault="00E7559B" w:rsidP="00733289">
      <w:pPr>
        <w:jc w:val="center"/>
      </w:pPr>
      <w:r>
        <w:t xml:space="preserve">о ходе реализации муниципальной программы </w:t>
      </w:r>
      <w:r w:rsidR="00133551" w:rsidRPr="00733289">
        <w:t>«</w:t>
      </w:r>
      <w:r w:rsidR="00133551">
        <w:t>Организация</w:t>
      </w:r>
      <w:r w:rsidR="00133551" w:rsidRPr="00733289">
        <w:t xml:space="preserve"> уличного освещения в </w:t>
      </w:r>
      <w:r w:rsidR="00133551">
        <w:t xml:space="preserve">г. </w:t>
      </w:r>
      <w:r w:rsidR="00133551" w:rsidRPr="00733289">
        <w:t>Амурск</w:t>
      </w:r>
      <w:r w:rsidR="00133551">
        <w:t>е</w:t>
      </w:r>
      <w:r w:rsidR="00133551" w:rsidRPr="00733289">
        <w:t xml:space="preserve"> на 20</w:t>
      </w:r>
      <w:r w:rsidR="00133551">
        <w:t>21-2026</w:t>
      </w:r>
      <w:r w:rsidR="00133551" w:rsidRPr="00733289">
        <w:t xml:space="preserve"> г</w:t>
      </w:r>
      <w:r w:rsidR="00133551">
        <w:t>оды</w:t>
      </w:r>
      <w:r w:rsidR="00133551" w:rsidRPr="00733289">
        <w:t>»</w:t>
      </w:r>
      <w:r w:rsidR="0084731A">
        <w:t xml:space="preserve"> </w:t>
      </w:r>
    </w:p>
    <w:p w:rsidR="00522CB0" w:rsidRDefault="00E7559B">
      <w:pPr>
        <w:jc w:val="center"/>
        <w:rPr>
          <w:b/>
          <w:bCs/>
        </w:rPr>
      </w:pPr>
      <w:r>
        <w:rPr>
          <w:b/>
          <w:bCs/>
        </w:rPr>
        <w:t>за 20</w:t>
      </w:r>
      <w:r w:rsidR="00902CD5">
        <w:rPr>
          <w:b/>
          <w:bCs/>
        </w:rPr>
        <w:t>25</w:t>
      </w:r>
      <w:r>
        <w:rPr>
          <w:b/>
          <w:bCs/>
        </w:rPr>
        <w:t xml:space="preserve"> год</w:t>
      </w:r>
    </w:p>
    <w:p w:rsidR="00522CB0" w:rsidRDefault="00522CB0">
      <w:pPr>
        <w:jc w:val="center"/>
        <w:rPr>
          <w:bCs/>
        </w:rPr>
      </w:pPr>
    </w:p>
    <w:p w:rsidR="00522CB0" w:rsidRDefault="00E7559B" w:rsidP="00F435ED">
      <w:pPr>
        <w:ind w:firstLine="709"/>
        <w:jc w:val="both"/>
        <w:rPr>
          <w:bCs/>
        </w:rPr>
      </w:pPr>
      <w:r>
        <w:t xml:space="preserve">Муниципальная программа </w:t>
      </w:r>
      <w:r w:rsidR="00133551" w:rsidRPr="00733289">
        <w:t>«</w:t>
      </w:r>
      <w:r w:rsidR="00133551">
        <w:t>Организация</w:t>
      </w:r>
      <w:r w:rsidR="00133551" w:rsidRPr="00733289">
        <w:t xml:space="preserve"> уличного освещения в</w:t>
      </w:r>
      <w:r w:rsidR="002F18C5">
        <w:t xml:space="preserve">           </w:t>
      </w:r>
      <w:r w:rsidR="00133551" w:rsidRPr="00733289">
        <w:t xml:space="preserve"> </w:t>
      </w:r>
      <w:r w:rsidR="00133551">
        <w:t xml:space="preserve">г. </w:t>
      </w:r>
      <w:r w:rsidR="00133551" w:rsidRPr="00733289">
        <w:t>Амурск</w:t>
      </w:r>
      <w:r w:rsidR="00133551">
        <w:t>е</w:t>
      </w:r>
      <w:r w:rsidR="00133551" w:rsidRPr="00733289">
        <w:t xml:space="preserve"> на 20</w:t>
      </w:r>
      <w:r w:rsidR="00133551">
        <w:t>21-2026</w:t>
      </w:r>
      <w:r w:rsidR="00133551" w:rsidRPr="00733289">
        <w:t xml:space="preserve"> г</w:t>
      </w:r>
      <w:r w:rsidR="00133551">
        <w:t>оды</w:t>
      </w:r>
      <w:r w:rsidR="00133551" w:rsidRPr="00733289">
        <w:t>»</w:t>
      </w:r>
      <w:r w:rsidR="0084731A" w:rsidRPr="0084731A">
        <w:t xml:space="preserve"> </w:t>
      </w:r>
      <w:r w:rsidR="0084731A">
        <w:t xml:space="preserve">(далее – Программа) утверждена </w:t>
      </w:r>
      <w:r w:rsidR="0084731A">
        <w:rPr>
          <w:bCs/>
        </w:rPr>
        <w:t xml:space="preserve">постановлением </w:t>
      </w:r>
      <w:r w:rsidR="00F846C1">
        <w:rPr>
          <w:bCs/>
        </w:rPr>
        <w:t xml:space="preserve">администрации </w:t>
      </w:r>
      <w:r w:rsidR="0084731A">
        <w:rPr>
          <w:bCs/>
        </w:rPr>
        <w:t xml:space="preserve">городского поселения «Город Амурск» от </w:t>
      </w:r>
      <w:r w:rsidR="00133551">
        <w:rPr>
          <w:bCs/>
        </w:rPr>
        <w:t>20.08</w:t>
      </w:r>
      <w:r w:rsidR="0084731A">
        <w:rPr>
          <w:bCs/>
        </w:rPr>
        <w:t>.20</w:t>
      </w:r>
      <w:r w:rsidR="00133551">
        <w:rPr>
          <w:bCs/>
        </w:rPr>
        <w:t>20 № 292</w:t>
      </w:r>
      <w:r w:rsidR="006D17F6">
        <w:rPr>
          <w:bCs/>
        </w:rPr>
        <w:t>.</w:t>
      </w:r>
      <w:r>
        <w:rPr>
          <w:bCs/>
        </w:rPr>
        <w:t xml:space="preserve"> Последние изменения в Программу внесены постановлением администрации городского поселения «Город Амурск» </w:t>
      </w:r>
      <w:r w:rsidRPr="00700511">
        <w:rPr>
          <w:bCs/>
        </w:rPr>
        <w:t xml:space="preserve">от </w:t>
      </w:r>
      <w:r w:rsidR="00902CD5">
        <w:rPr>
          <w:bCs/>
        </w:rPr>
        <w:t>30</w:t>
      </w:r>
      <w:r w:rsidR="00700511" w:rsidRPr="00700511">
        <w:rPr>
          <w:bCs/>
        </w:rPr>
        <w:t>.0</w:t>
      </w:r>
      <w:r w:rsidR="00902CD5">
        <w:rPr>
          <w:bCs/>
        </w:rPr>
        <w:t>1</w:t>
      </w:r>
      <w:r w:rsidR="00700511" w:rsidRPr="00700511">
        <w:rPr>
          <w:bCs/>
        </w:rPr>
        <w:t>.202</w:t>
      </w:r>
      <w:r w:rsidR="00902CD5">
        <w:rPr>
          <w:bCs/>
        </w:rPr>
        <w:t>6</w:t>
      </w:r>
      <w:r w:rsidR="00700511" w:rsidRPr="00700511">
        <w:rPr>
          <w:bCs/>
        </w:rPr>
        <w:t xml:space="preserve"> </w:t>
      </w:r>
      <w:r w:rsidRPr="00700511">
        <w:rPr>
          <w:bCs/>
        </w:rPr>
        <w:t>№</w:t>
      </w:r>
      <w:r w:rsidR="00700511" w:rsidRPr="00700511">
        <w:rPr>
          <w:bCs/>
        </w:rPr>
        <w:t xml:space="preserve"> </w:t>
      </w:r>
      <w:r w:rsidR="00902CD5">
        <w:rPr>
          <w:bCs/>
        </w:rPr>
        <w:t>51</w:t>
      </w:r>
      <w:r w:rsidRPr="00700511">
        <w:rPr>
          <w:bCs/>
        </w:rPr>
        <w:t>.</w:t>
      </w:r>
    </w:p>
    <w:p w:rsidR="00787D42" w:rsidRDefault="008C2604" w:rsidP="00F435ED">
      <w:pPr>
        <w:ind w:firstLine="709"/>
        <w:jc w:val="both"/>
        <w:rPr>
          <w:bCs/>
        </w:rPr>
      </w:pPr>
      <w:r>
        <w:t xml:space="preserve">На выполнение мероприятий программы </w:t>
      </w:r>
      <w:r w:rsidRPr="008C2604">
        <w:t>в решении о местном бюджете на соответствующий год</w:t>
      </w:r>
      <w:r w:rsidRPr="008C2604">
        <w:rPr>
          <w:bCs/>
        </w:rPr>
        <w:t xml:space="preserve"> </w:t>
      </w:r>
      <w:r>
        <w:rPr>
          <w:bCs/>
        </w:rPr>
        <w:t>п</w:t>
      </w:r>
      <w:r w:rsidRPr="008C2604">
        <w:t xml:space="preserve">редусмотрено </w:t>
      </w:r>
      <w:r w:rsidR="00902CD5">
        <w:t>3188,437</w:t>
      </w:r>
      <w:r>
        <w:rPr>
          <w:bCs/>
        </w:rPr>
        <w:t xml:space="preserve"> тысяч рублей. Фактически </w:t>
      </w:r>
      <w:proofErr w:type="gramStart"/>
      <w:r>
        <w:rPr>
          <w:bCs/>
        </w:rPr>
        <w:t>о</w:t>
      </w:r>
      <w:r w:rsidR="00E7559B">
        <w:rPr>
          <w:bCs/>
        </w:rPr>
        <w:t>бщая</w:t>
      </w:r>
      <w:proofErr w:type="gramEnd"/>
      <w:r w:rsidR="00E7559B">
        <w:rPr>
          <w:bCs/>
        </w:rPr>
        <w:t xml:space="preserve"> сумма расходов на реализацию Программы в 20</w:t>
      </w:r>
      <w:r w:rsidR="00AA28FA">
        <w:rPr>
          <w:bCs/>
        </w:rPr>
        <w:t>2</w:t>
      </w:r>
      <w:r w:rsidR="00902CD5">
        <w:rPr>
          <w:bCs/>
        </w:rPr>
        <w:t>5</w:t>
      </w:r>
      <w:r w:rsidR="00E7559B">
        <w:rPr>
          <w:bCs/>
        </w:rPr>
        <w:t xml:space="preserve"> году </w:t>
      </w:r>
      <w:r w:rsidR="00764B6F">
        <w:rPr>
          <w:bCs/>
        </w:rPr>
        <w:t xml:space="preserve">за счет средств местного бюджета </w:t>
      </w:r>
      <w:r w:rsidR="00E7559B">
        <w:rPr>
          <w:bCs/>
        </w:rPr>
        <w:t xml:space="preserve">составила </w:t>
      </w:r>
      <w:r w:rsidR="00902CD5">
        <w:rPr>
          <w:bCs/>
        </w:rPr>
        <w:t>3159,10392</w:t>
      </w:r>
      <w:r w:rsidR="00764B6F">
        <w:rPr>
          <w:bCs/>
        </w:rPr>
        <w:t xml:space="preserve"> тысяч рублей</w:t>
      </w:r>
      <w:r w:rsidR="00E7559B">
        <w:rPr>
          <w:bCs/>
        </w:rPr>
        <w:t>.</w:t>
      </w:r>
      <w:r w:rsidR="00787D42" w:rsidRPr="00787D42">
        <w:rPr>
          <w:szCs w:val="24"/>
        </w:rPr>
        <w:t xml:space="preserve"> </w:t>
      </w:r>
      <w:r w:rsidR="00787D42">
        <w:rPr>
          <w:szCs w:val="24"/>
        </w:rPr>
        <w:t>Причины несоответствия плановых и фактических показателей: ф</w:t>
      </w:r>
      <w:r w:rsidR="00787D42" w:rsidRPr="00E3201D">
        <w:rPr>
          <w:szCs w:val="24"/>
        </w:rPr>
        <w:t>инансирование по фактическим расходам</w:t>
      </w:r>
      <w:r w:rsidR="00787D42">
        <w:rPr>
          <w:szCs w:val="24"/>
        </w:rPr>
        <w:t xml:space="preserve">. </w:t>
      </w:r>
      <w:r w:rsidR="00787D42" w:rsidRPr="00155814">
        <w:rPr>
          <w:szCs w:val="24"/>
        </w:rPr>
        <w:t>Мероприятия выполнены</w:t>
      </w:r>
      <w:r w:rsidR="00787D42">
        <w:rPr>
          <w:szCs w:val="24"/>
        </w:rPr>
        <w:t>.</w:t>
      </w:r>
    </w:p>
    <w:p w:rsidR="00522CB0" w:rsidRDefault="00E7559B" w:rsidP="00F435E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Расходование бюджетных средств носило исключительно целевой характер. Отчёт об использовании бюджетных средств на реализацию мероприятий Программы представлен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приложении № 3 (прилагается).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расходах на реализацию целей Программы за счет всех источников финансирования представлена в приложении № 4.</w:t>
      </w:r>
    </w:p>
    <w:p w:rsidR="00522CB0" w:rsidRDefault="00E7559B" w:rsidP="00F435ED">
      <w:pPr>
        <w:ind w:firstLine="709"/>
        <w:jc w:val="both"/>
        <w:rPr>
          <w:bCs/>
        </w:rPr>
      </w:pPr>
      <w:r>
        <w:rPr>
          <w:bCs/>
        </w:rPr>
        <w:t>В 20</w:t>
      </w:r>
      <w:r w:rsidR="00AA28FA">
        <w:rPr>
          <w:bCs/>
        </w:rPr>
        <w:t>2</w:t>
      </w:r>
      <w:r w:rsidR="00902CD5">
        <w:rPr>
          <w:bCs/>
        </w:rPr>
        <w:t>5</w:t>
      </w:r>
      <w:r>
        <w:rPr>
          <w:bCs/>
        </w:rPr>
        <w:t xml:space="preserve"> году в рамках реализации мероприятий, предусмотренных Программой, администрацией городского поселения «Город Амурск» работа велась по следующим направлениям.</w:t>
      </w:r>
    </w:p>
    <w:p w:rsidR="001A2298" w:rsidRDefault="00E7559B" w:rsidP="00F435ED">
      <w:pPr>
        <w:ind w:firstLine="709"/>
        <w:jc w:val="both"/>
      </w:pPr>
      <w:r w:rsidRPr="00733289">
        <w:rPr>
          <w:bCs/>
        </w:rPr>
        <w:t xml:space="preserve">1. </w:t>
      </w:r>
      <w:r w:rsidR="00787D42" w:rsidRPr="00787D42">
        <w:t>Содержание, ремонт и строительство новых линий уличного освещения и светофорных объектов</w:t>
      </w:r>
      <w:r w:rsidR="00733289" w:rsidRPr="00787D42">
        <w:t>.</w:t>
      </w:r>
      <w:r w:rsidR="00733289" w:rsidRPr="00733289">
        <w:t xml:space="preserve"> </w:t>
      </w:r>
    </w:p>
    <w:p w:rsidR="005F03CA" w:rsidRDefault="00AA2E0B" w:rsidP="00F07519">
      <w:pPr>
        <w:spacing w:line="240" w:lineRule="auto"/>
        <w:ind w:firstLine="709"/>
        <w:jc w:val="both"/>
      </w:pPr>
      <w:r>
        <w:rPr>
          <w:color w:val="000000" w:themeColor="text1"/>
        </w:rPr>
        <w:t>1.</w:t>
      </w:r>
      <w:r w:rsidR="00700511">
        <w:rPr>
          <w:color w:val="000000" w:themeColor="text1"/>
        </w:rPr>
        <w:t>1</w:t>
      </w:r>
      <w:r w:rsidR="00E7559B" w:rsidRPr="002E53D5">
        <w:rPr>
          <w:color w:val="000000" w:themeColor="text1"/>
        </w:rPr>
        <w:t xml:space="preserve">. </w:t>
      </w:r>
      <w:r w:rsidR="00700511">
        <w:t>Содержание</w:t>
      </w:r>
      <w:r w:rsidRPr="00AA2E0B">
        <w:t xml:space="preserve"> линий уличного освещения и светофорных объектов</w:t>
      </w:r>
      <w:r>
        <w:t>.</w:t>
      </w:r>
    </w:p>
    <w:p w:rsidR="00F07519" w:rsidRDefault="00BD1E61" w:rsidP="00F07519">
      <w:pPr>
        <w:spacing w:line="240" w:lineRule="auto"/>
        <w:jc w:val="both"/>
      </w:pPr>
      <w:r w:rsidRPr="00BD1E61">
        <w:rPr>
          <w:szCs w:val="24"/>
        </w:rPr>
        <w:t>Содержание и ремонт линий уличного освещения и светофорных объектов</w:t>
      </w:r>
      <w:r w:rsidR="0066449F">
        <w:t xml:space="preserve">. </w:t>
      </w:r>
      <w:r w:rsidR="00F07519">
        <w:t>В рамках м</w:t>
      </w:r>
      <w:r w:rsidR="0066449F">
        <w:t>ероприяти</w:t>
      </w:r>
      <w:r w:rsidR="00F07519">
        <w:t xml:space="preserve">я </w:t>
      </w:r>
      <w:r w:rsidR="0066449F">
        <w:t>выполн</w:t>
      </w:r>
      <w:r w:rsidR="00F07519">
        <w:t xml:space="preserve">ено: </w:t>
      </w:r>
      <w:r w:rsidR="00F07519" w:rsidRPr="003E0FEF">
        <w:t xml:space="preserve">Технологическое присоединение </w:t>
      </w:r>
      <w:r w:rsidR="00F07519">
        <w:t>к эл. сетям Западное шоссе, Восстановление освещения Дендрарий</w:t>
      </w:r>
      <w:r w:rsidR="0066449F" w:rsidRPr="00DE711B">
        <w:t>.</w:t>
      </w:r>
      <w:r w:rsidR="00F07519">
        <w:t xml:space="preserve"> </w:t>
      </w:r>
      <w:r w:rsidR="00F07519" w:rsidRPr="0090595A">
        <w:t xml:space="preserve">Оплата аренды </w:t>
      </w:r>
      <w:proofErr w:type="gramStart"/>
      <w:r w:rsidR="00F07519" w:rsidRPr="0090595A">
        <w:t>сетевого</w:t>
      </w:r>
      <w:proofErr w:type="gramEnd"/>
      <w:r w:rsidR="00F07519" w:rsidRPr="0090595A">
        <w:t xml:space="preserve"> имущества</w:t>
      </w:r>
      <w:r w:rsidR="00F07519">
        <w:t>.</w:t>
      </w:r>
    </w:p>
    <w:p w:rsidR="00BF00E6" w:rsidRDefault="00AA2E0B" w:rsidP="00133551">
      <w:pPr>
        <w:spacing w:line="240" w:lineRule="auto"/>
        <w:ind w:firstLine="709"/>
        <w:jc w:val="both"/>
      </w:pPr>
      <w:r>
        <w:rPr>
          <w:color w:val="000000" w:themeColor="text1"/>
        </w:rPr>
        <w:t>2</w:t>
      </w:r>
      <w:r w:rsidR="00E7559B" w:rsidRPr="00123C65">
        <w:rPr>
          <w:color w:val="000000" w:themeColor="text1"/>
        </w:rPr>
        <w:t xml:space="preserve">. </w:t>
      </w:r>
      <w:r w:rsidRPr="00AA2E0B">
        <w:t>Электроснабжение сетей уличного освещения города</w:t>
      </w:r>
      <w:r w:rsidR="00BF00E6" w:rsidRPr="00AA2E0B">
        <w:t>.</w:t>
      </w:r>
      <w:r w:rsidR="00BF00E6" w:rsidRPr="00BF00E6">
        <w:t xml:space="preserve"> </w:t>
      </w:r>
      <w:r w:rsidR="00123C65">
        <w:t xml:space="preserve">На объектах уличного освещения потребление электроэнергии за отчетный период составило </w:t>
      </w:r>
      <w:r w:rsidR="00631AED">
        <w:t>395922</w:t>
      </w:r>
      <w:r w:rsidR="00123C65" w:rsidRPr="00120B0D">
        <w:t xml:space="preserve"> </w:t>
      </w:r>
      <w:proofErr w:type="spellStart"/>
      <w:r w:rsidR="00123C65" w:rsidRPr="00120B0D">
        <w:t>кВтч</w:t>
      </w:r>
      <w:proofErr w:type="spellEnd"/>
      <w:r w:rsidR="00123C65" w:rsidRPr="00120B0D">
        <w:t>.</w:t>
      </w:r>
    </w:p>
    <w:p w:rsidR="00522CB0" w:rsidRPr="00141D09" w:rsidRDefault="00E7559B">
      <w:pPr>
        <w:pStyle w:val="ConsPlusNormal"/>
        <w:widowControl/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1D09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степени выполнения программных мероприятий представлены в приложении № 2.</w:t>
      </w:r>
    </w:p>
    <w:p w:rsidR="00522CB0" w:rsidRPr="00141D09" w:rsidRDefault="00E7559B">
      <w:pPr>
        <w:ind w:firstLine="851"/>
        <w:jc w:val="both"/>
        <w:rPr>
          <w:color w:val="000000" w:themeColor="text1"/>
        </w:rPr>
      </w:pPr>
      <w:r w:rsidRPr="00141D09">
        <w:rPr>
          <w:color w:val="000000" w:themeColor="text1"/>
        </w:rPr>
        <w:t>Уровень достижения основных показателей (индикаторов) Программы в 20</w:t>
      </w:r>
      <w:r w:rsidR="00133551">
        <w:rPr>
          <w:color w:val="000000" w:themeColor="text1"/>
        </w:rPr>
        <w:t>2</w:t>
      </w:r>
      <w:r w:rsidR="00F55AD6">
        <w:rPr>
          <w:color w:val="000000" w:themeColor="text1"/>
        </w:rPr>
        <w:t>5</w:t>
      </w:r>
      <w:r w:rsidRPr="00141D09">
        <w:rPr>
          <w:color w:val="000000" w:themeColor="text1"/>
        </w:rPr>
        <w:t xml:space="preserve"> году составил 100 процентов. Сведения о достижении </w:t>
      </w:r>
      <w:r w:rsidRPr="00141D09">
        <w:rPr>
          <w:color w:val="000000" w:themeColor="text1"/>
        </w:rPr>
        <w:lastRenderedPageBreak/>
        <w:t>значений основных показателей (индикаторов) Программы приведены в приложении № 1.</w:t>
      </w:r>
    </w:p>
    <w:p w:rsidR="00522CB0" w:rsidRDefault="00154534">
      <w:pPr>
        <w:widowControl w:val="0"/>
        <w:autoSpaceDE w:val="0"/>
        <w:autoSpaceDN w:val="0"/>
        <w:adjustRightInd w:val="0"/>
        <w:ind w:firstLine="851"/>
        <w:jc w:val="both"/>
        <w:rPr>
          <w:bCs/>
        </w:rPr>
      </w:pPr>
      <w:r>
        <w:rPr>
          <w:color w:val="000000" w:themeColor="text1"/>
        </w:rPr>
        <w:t>В</w:t>
      </w:r>
      <w:r w:rsidR="00E7559B" w:rsidRPr="00141D09">
        <w:rPr>
          <w:color w:val="000000" w:themeColor="text1"/>
        </w:rPr>
        <w:t xml:space="preserve"> соответствии с П</w:t>
      </w:r>
      <w:r w:rsidR="00E7559B" w:rsidRPr="00141D09">
        <w:rPr>
          <w:bCs/>
        </w:rPr>
        <w:t>орядком проведения оценки эффективности реализации муниципальных программ города Амурска, утвержденным постановлением администрации городского поселения «Город Амурск» от 06.06.2014 № 165, произведен расчет интегральной и комплексной оценок эффективности реализации Программы (приложение № 5). Качественная оценка эффективности Программы, исходя из уровня показателя интегральной оценки (1,0), является эффективной.</w:t>
      </w:r>
    </w:p>
    <w:p w:rsidR="00522CB0" w:rsidRDefault="00522CB0">
      <w:pPr>
        <w:ind w:firstLine="709"/>
        <w:jc w:val="both"/>
        <w:rPr>
          <w:color w:val="000000" w:themeColor="text1"/>
        </w:rPr>
        <w:sectPr w:rsidR="00522CB0">
          <w:pgSz w:w="11905" w:h="16838"/>
          <w:pgMar w:top="1134" w:right="851" w:bottom="1134" w:left="1843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Default="00E7559B">
      <w:pPr>
        <w:jc w:val="right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lastRenderedPageBreak/>
        <w:t>Приложение № 1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</w:pPr>
      <w:r>
        <w:t>Приложение № 11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t xml:space="preserve">к </w:t>
      </w:r>
      <w:r>
        <w:rPr>
          <w:bCs/>
        </w:rPr>
        <w:t>Порядку принятия решений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 xml:space="preserve">о разработке муниципальных программ,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 xml:space="preserve">их формирования, реализации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 xml:space="preserve">и проведения оценки эффективности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>реализации муниципальных программ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 xml:space="preserve"> городского поселения «Город Амурск»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</w:pP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bookmarkStart w:id="0" w:name="Par1610"/>
      <w:bookmarkEnd w:id="0"/>
      <w:r>
        <w:t>СВЕДЕНИЯ</w:t>
      </w:r>
    </w:p>
    <w:p w:rsidR="00133551" w:rsidRDefault="00E7559B" w:rsidP="00F779C7">
      <w:pPr>
        <w:ind w:left="-284" w:hanging="425"/>
        <w:jc w:val="center"/>
      </w:pPr>
      <w:r>
        <w:t>о достижении значений показателей (индикаторов)</w:t>
      </w:r>
      <w:r w:rsidR="008B456D">
        <w:t xml:space="preserve"> </w:t>
      </w:r>
      <w:r>
        <w:t xml:space="preserve">муниципальной программы </w:t>
      </w:r>
      <w:r w:rsidR="00133551" w:rsidRPr="00733289">
        <w:t>«</w:t>
      </w:r>
      <w:r w:rsidR="00133551">
        <w:t>Организация</w:t>
      </w:r>
      <w:r w:rsidR="00133551" w:rsidRPr="00733289">
        <w:t xml:space="preserve"> уличного освещения в </w:t>
      </w:r>
      <w:r w:rsidR="00133551">
        <w:t xml:space="preserve">г. </w:t>
      </w:r>
      <w:r w:rsidR="00133551" w:rsidRPr="00733289">
        <w:t>Амурск</w:t>
      </w:r>
      <w:r w:rsidR="00133551">
        <w:t>е</w:t>
      </w:r>
      <w:r w:rsidR="00133551" w:rsidRPr="00733289">
        <w:t xml:space="preserve"> на 20</w:t>
      </w:r>
      <w:r w:rsidR="00133551">
        <w:t>21-2026</w:t>
      </w:r>
      <w:r w:rsidR="00133551" w:rsidRPr="00733289">
        <w:t xml:space="preserve"> г</w:t>
      </w:r>
      <w:r w:rsidR="00133551">
        <w:t>оды</w:t>
      </w:r>
      <w:r w:rsidR="00133551" w:rsidRPr="00733289">
        <w:t>»</w:t>
      </w:r>
      <w:r w:rsidR="00133551">
        <w:t xml:space="preserve"> </w:t>
      </w:r>
    </w:p>
    <w:p w:rsidR="00522CB0" w:rsidRPr="00F779C7" w:rsidRDefault="00E7559B" w:rsidP="00F779C7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F779C7">
        <w:rPr>
          <w:b/>
        </w:rPr>
        <w:t>за 20</w:t>
      </w:r>
      <w:r w:rsidR="00133551" w:rsidRPr="00F779C7">
        <w:rPr>
          <w:b/>
        </w:rPr>
        <w:t>2</w:t>
      </w:r>
      <w:r w:rsidR="00F55AD6">
        <w:rPr>
          <w:b/>
        </w:rPr>
        <w:t>5</w:t>
      </w:r>
      <w:r w:rsidRPr="00F779C7">
        <w:rPr>
          <w:b/>
        </w:rPr>
        <w:t xml:space="preserve"> год</w:t>
      </w:r>
    </w:p>
    <w:p w:rsidR="00F779C7" w:rsidRDefault="00F779C7" w:rsidP="00F779C7">
      <w:pPr>
        <w:widowControl w:val="0"/>
        <w:autoSpaceDE w:val="0"/>
        <w:autoSpaceDN w:val="0"/>
        <w:adjustRightInd w:val="0"/>
        <w:spacing w:line="240" w:lineRule="auto"/>
        <w:jc w:val="center"/>
      </w:pPr>
    </w:p>
    <w:tbl>
      <w:tblPr>
        <w:tblW w:w="1034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993"/>
        <w:gridCol w:w="1275"/>
        <w:gridCol w:w="1273"/>
        <w:gridCol w:w="1562"/>
        <w:gridCol w:w="1559"/>
      </w:tblGrid>
      <w:tr w:rsidR="00522CB0" w:rsidTr="005B4F12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Едини-</w:t>
            </w:r>
            <w:proofErr w:type="spellStart"/>
            <w:r>
              <w:rPr>
                <w:sz w:val="24"/>
                <w:szCs w:val="24"/>
              </w:rPr>
              <w:t>цаизмере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 w:rsidP="005B4F1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при наличии)</w:t>
            </w:r>
          </w:p>
        </w:tc>
      </w:tr>
      <w:tr w:rsidR="00522CB0" w:rsidTr="005B4F12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предшест-вующий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22CB0" w:rsidTr="005B4F12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22CB0" w:rsidTr="005B4F12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2CB0" w:rsidTr="005B4F1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F15C8F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15C8F">
              <w:rPr>
                <w:b/>
                <w:sz w:val="24"/>
                <w:szCs w:val="24"/>
              </w:rPr>
              <w:t>Основные показатели (индикаторы)</w:t>
            </w:r>
          </w:p>
        </w:tc>
      </w:tr>
      <w:tr w:rsidR="00522CB0" w:rsidTr="00F15C8F">
        <w:trPr>
          <w:trHeight w:val="83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EF5138" w:rsidRDefault="00EF5138" w:rsidP="0066449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EF5138">
              <w:rPr>
                <w:sz w:val="24"/>
                <w:szCs w:val="24"/>
              </w:rPr>
              <w:t>Доля освещенных частей автомобильных дорог в городском поселении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184273" w:rsidP="00D70EE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процен-тов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F55AD6" w:rsidP="006D17F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6644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6644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6C06C4" w:rsidTr="005B4F1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Default="006C06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Pr="000F6C22" w:rsidRDefault="006C06C4" w:rsidP="00787D42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C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466441">
              <w:rPr>
                <w:rFonts w:ascii="Times New Roman" w:hAnsi="Times New Roman" w:cs="Times New Roman"/>
                <w:sz w:val="24"/>
                <w:szCs w:val="24"/>
              </w:rPr>
              <w:t xml:space="preserve">светофоров и </w:t>
            </w:r>
            <w:r w:rsidRPr="000F6C22">
              <w:rPr>
                <w:rFonts w:ascii="Times New Roman" w:hAnsi="Times New Roman" w:cs="Times New Roman"/>
                <w:sz w:val="24"/>
                <w:szCs w:val="24"/>
              </w:rPr>
              <w:t>светофорных объектов, содержание и текущий ремонт которых осуществляется круглогодично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Default="006C06C4" w:rsidP="00D70EE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Default="00F55AD6" w:rsidP="006D17F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Default="00EE709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Default="00EE709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Default="006C06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6C06C4" w:rsidTr="005B4F12">
        <w:trPr>
          <w:tblCellSpacing w:w="5" w:type="nil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Pr="00F15C8F" w:rsidRDefault="006C06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15C8F">
              <w:rPr>
                <w:b/>
                <w:sz w:val="24"/>
                <w:szCs w:val="24"/>
              </w:rPr>
              <w:t>Основные мероприятия</w:t>
            </w:r>
          </w:p>
        </w:tc>
      </w:tr>
      <w:tr w:rsidR="00EE7099" w:rsidTr="005B4F1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99" w:rsidRDefault="00EE7099" w:rsidP="005A72A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99" w:rsidRPr="00EE7099" w:rsidRDefault="00EE7099">
            <w:pPr>
              <w:spacing w:line="240" w:lineRule="auto"/>
              <w:rPr>
                <w:sz w:val="24"/>
                <w:szCs w:val="24"/>
              </w:rPr>
            </w:pPr>
            <w:r w:rsidRPr="00EE7099">
              <w:rPr>
                <w:sz w:val="24"/>
              </w:rPr>
              <w:t>Содержание линий уличного освещения и светофорных объектов</w:t>
            </w:r>
            <w:r w:rsidR="0040562B">
              <w:rPr>
                <w:sz w:val="24"/>
              </w:rPr>
              <w:t xml:space="preserve"> (аренда сетевого имущества</w:t>
            </w:r>
            <w:r w:rsidR="000602F0">
              <w:rPr>
                <w:sz w:val="24"/>
              </w:rPr>
              <w:t>, технологическое присоединение, восстановление освещения Дендрарий</w:t>
            </w:r>
            <w:r w:rsidR="0040562B">
              <w:rPr>
                <w:sz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99" w:rsidRPr="009F66EA" w:rsidRDefault="00EE7099" w:rsidP="0049269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99" w:rsidRPr="002C3672" w:rsidRDefault="000602F0" w:rsidP="0049269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99" w:rsidRPr="002C3672" w:rsidRDefault="000602F0" w:rsidP="0049269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99" w:rsidRPr="002C3672" w:rsidRDefault="000602F0" w:rsidP="0049269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99" w:rsidRPr="009F66EA" w:rsidRDefault="00EE709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C06C4" w:rsidTr="005B4F1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Default="00EE7099" w:rsidP="005A72A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06C4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Pr="009F66EA" w:rsidRDefault="005A72A5">
            <w:pPr>
              <w:spacing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Электроснабжение сетей уличного освещения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Pr="009F66EA" w:rsidRDefault="005A72A5" w:rsidP="0044327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Pr="002C3672" w:rsidRDefault="000602F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Pr="002C3672" w:rsidRDefault="005A72A5" w:rsidP="007E5F2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Pr="002C3672" w:rsidRDefault="005A72A5" w:rsidP="007E5F2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4" w:rsidRPr="009F66EA" w:rsidRDefault="006C06C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>
          <w:pgSz w:w="11905" w:h="16838"/>
          <w:pgMar w:top="1134" w:right="851" w:bottom="1134" w:left="1843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b/>
          <w:u w:val="single"/>
        </w:rPr>
      </w:pPr>
      <w:r>
        <w:rPr>
          <w:b/>
          <w:u w:val="single"/>
        </w:rPr>
        <w:lastRenderedPageBreak/>
        <w:t>Приложение № 2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outlineLvl w:val="1"/>
      </w:pPr>
      <w:r>
        <w:t>Приложение № 12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t xml:space="preserve">к </w:t>
      </w:r>
      <w:r>
        <w:rPr>
          <w:bCs/>
        </w:rPr>
        <w:t>Порядку принятия решений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 xml:space="preserve">о разработке муниципальных программ,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 xml:space="preserve">их формирования, реализации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 xml:space="preserve">и проведения оценки эффективности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>реализации муниципальных программ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 xml:space="preserve"> городского поселения «Город Амурск»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</w:pPr>
      <w:r>
        <w:t>Форма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bookmarkStart w:id="1" w:name="Par1694"/>
      <w:bookmarkEnd w:id="1"/>
      <w:r>
        <w:t>СВЕДЕНИЯ</w:t>
      </w:r>
    </w:p>
    <w:p w:rsidR="00466441" w:rsidRDefault="00E7559B" w:rsidP="00466441">
      <w:pPr>
        <w:jc w:val="center"/>
      </w:pPr>
      <w:r>
        <w:t>о степени выполнения мероприятий подпрограмм</w:t>
      </w:r>
      <w:r w:rsidR="008B456D">
        <w:t xml:space="preserve"> </w:t>
      </w:r>
      <w:r>
        <w:t xml:space="preserve">и основных мероприятий муниципальной программы </w:t>
      </w:r>
      <w:r w:rsidR="00466441" w:rsidRPr="00733289">
        <w:t>«</w:t>
      </w:r>
      <w:r w:rsidR="00466441">
        <w:t>Организация</w:t>
      </w:r>
      <w:r w:rsidR="00466441" w:rsidRPr="00733289">
        <w:t xml:space="preserve"> уличного освещения в </w:t>
      </w:r>
      <w:r w:rsidR="00466441">
        <w:t xml:space="preserve">г. </w:t>
      </w:r>
      <w:r w:rsidR="00466441" w:rsidRPr="00733289">
        <w:t>Амурск</w:t>
      </w:r>
      <w:r w:rsidR="00466441">
        <w:t>е</w:t>
      </w:r>
      <w:r w:rsidR="00466441" w:rsidRPr="00733289">
        <w:t xml:space="preserve"> на 20</w:t>
      </w:r>
      <w:r w:rsidR="00466441">
        <w:t>21-2026</w:t>
      </w:r>
      <w:r w:rsidR="00466441" w:rsidRPr="00733289">
        <w:t xml:space="preserve"> г</w:t>
      </w:r>
      <w:r w:rsidR="00466441">
        <w:t>оды</w:t>
      </w:r>
      <w:r w:rsidR="00466441" w:rsidRPr="00733289">
        <w:t>»</w:t>
      </w:r>
      <w:r w:rsidR="00466441">
        <w:t xml:space="preserve">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за 20</w:t>
      </w:r>
      <w:r w:rsidR="000F6C22">
        <w:t>2</w:t>
      </w:r>
      <w:r w:rsidR="000602F0">
        <w:t>5</w:t>
      </w:r>
      <w:r>
        <w:t xml:space="preserve"> год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tbl>
      <w:tblPr>
        <w:tblW w:w="14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843"/>
        <w:gridCol w:w="850"/>
        <w:gridCol w:w="993"/>
        <w:gridCol w:w="992"/>
        <w:gridCol w:w="850"/>
        <w:gridCol w:w="4536"/>
        <w:gridCol w:w="1559"/>
      </w:tblGrid>
      <w:tr w:rsidR="00522CB0" w:rsidTr="00BB7533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Непосредственные результаты реализации выполненных мероприятий (работ) за отчетный период(*)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Проблемы, возникшие в ходе реализации </w:t>
            </w:r>
            <w:proofErr w:type="spellStart"/>
            <w:proofErr w:type="gramStart"/>
            <w:r>
              <w:rPr>
                <w:sz w:val="24"/>
                <w:szCs w:val="24"/>
              </w:rPr>
              <w:t>мероприя-тия</w:t>
            </w:r>
            <w:proofErr w:type="spellEnd"/>
            <w:proofErr w:type="gramEnd"/>
          </w:p>
        </w:tc>
      </w:tr>
      <w:tr w:rsidR="00522CB0" w:rsidTr="00BB7533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начала </w:t>
            </w:r>
            <w:proofErr w:type="spellStart"/>
            <w:proofErr w:type="gramStart"/>
            <w:r>
              <w:rPr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окон-</w:t>
            </w:r>
            <w:proofErr w:type="spellStart"/>
            <w:r>
              <w:rPr>
                <w:sz w:val="24"/>
                <w:szCs w:val="24"/>
              </w:rPr>
              <w:t>чания</w:t>
            </w:r>
            <w:proofErr w:type="spellEnd"/>
            <w:proofErr w:type="gramEnd"/>
            <w:r w:rsidR="00CC1E3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начала </w:t>
            </w:r>
            <w:proofErr w:type="spellStart"/>
            <w:proofErr w:type="gramStart"/>
            <w:r>
              <w:rPr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оконча-нияреали-зации</w:t>
            </w:r>
            <w:proofErr w:type="spellEnd"/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22CB0" w:rsidTr="00BB7533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22CB0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7C61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E20A94">
              <w:rPr>
                <w:sz w:val="24"/>
                <w:szCs w:val="24"/>
              </w:rPr>
              <w:t>Содержание, ремонт и строительство новых линий уличного освещения и светофорных объектов</w:t>
            </w:r>
          </w:p>
        </w:tc>
      </w:tr>
      <w:tr w:rsidR="00AA5EA8" w:rsidRPr="000F6C22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8" w:rsidRPr="000F6C22" w:rsidRDefault="00AA5EA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F6C22">
              <w:rPr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8" w:rsidRPr="000F6C22" w:rsidRDefault="00AA5EA8" w:rsidP="00AD6CE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0F6C22">
              <w:rPr>
                <w:sz w:val="24"/>
                <w:szCs w:val="24"/>
              </w:rPr>
              <w:t>Содержание линий уличного освещения и светофорных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8" w:rsidRPr="000F6C22" w:rsidRDefault="00AA5EA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F6C22">
              <w:rPr>
                <w:sz w:val="24"/>
                <w:szCs w:val="24"/>
              </w:rPr>
              <w:t>Отдел ЖКХ</w:t>
            </w:r>
          </w:p>
          <w:p w:rsidR="00AA5EA8" w:rsidRPr="000F6C22" w:rsidRDefault="00AA5EA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AA5EA8" w:rsidRPr="000F6C22" w:rsidRDefault="00AA5EA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F6C22">
              <w:rPr>
                <w:sz w:val="24"/>
                <w:szCs w:val="24"/>
              </w:rPr>
              <w:t>организации, привлекаемые к исполнению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8" w:rsidRPr="000F6C22" w:rsidRDefault="00AA5EA8" w:rsidP="000602F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F6C2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 w:rsidR="000602F0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8" w:rsidRPr="000F6C22" w:rsidRDefault="00AA5EA8" w:rsidP="000602F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F6C22">
              <w:rPr>
                <w:sz w:val="24"/>
                <w:szCs w:val="24"/>
              </w:rPr>
              <w:t>202</w:t>
            </w:r>
            <w:r w:rsidR="000602F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8" w:rsidRPr="000F6C22" w:rsidRDefault="00AA5EA8" w:rsidP="000602F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F6C2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 w:rsidR="000602F0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8" w:rsidRPr="000F6C22" w:rsidRDefault="00AA5EA8" w:rsidP="000602F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F6C22">
              <w:rPr>
                <w:sz w:val="24"/>
                <w:szCs w:val="24"/>
              </w:rPr>
              <w:t>202</w:t>
            </w:r>
            <w:r w:rsidR="000602F0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8" w:rsidRPr="000602F0" w:rsidRDefault="00AA5EA8" w:rsidP="000602F0">
            <w:pPr>
              <w:spacing w:line="240" w:lineRule="exact"/>
              <w:rPr>
                <w:sz w:val="22"/>
              </w:rPr>
            </w:pPr>
            <w:r w:rsidRPr="00A42B7A">
              <w:rPr>
                <w:sz w:val="24"/>
              </w:rPr>
              <w:t>Выполнено</w:t>
            </w:r>
            <w:r>
              <w:rPr>
                <w:sz w:val="24"/>
              </w:rPr>
              <w:t>:</w:t>
            </w:r>
            <w:r w:rsidRPr="00A42B7A">
              <w:rPr>
                <w:sz w:val="24"/>
              </w:rPr>
              <w:t xml:space="preserve"> Оплата аренды </w:t>
            </w:r>
            <w:proofErr w:type="gramStart"/>
            <w:r w:rsidRPr="00A42B7A">
              <w:rPr>
                <w:sz w:val="24"/>
              </w:rPr>
              <w:t>сетевого</w:t>
            </w:r>
            <w:proofErr w:type="gramEnd"/>
            <w:r w:rsidRPr="00A42B7A">
              <w:rPr>
                <w:sz w:val="24"/>
              </w:rPr>
              <w:t xml:space="preserve"> имущества</w:t>
            </w:r>
            <w:r>
              <w:rPr>
                <w:sz w:val="24"/>
              </w:rPr>
              <w:t>.</w:t>
            </w:r>
            <w:r w:rsidR="000602F0" w:rsidRPr="003E0FEF">
              <w:t xml:space="preserve"> </w:t>
            </w:r>
            <w:r w:rsidR="000602F0" w:rsidRPr="000602F0">
              <w:rPr>
                <w:sz w:val="24"/>
              </w:rPr>
              <w:t>Технологическое присоединение к эл. сетям Западное шоссе</w:t>
            </w:r>
            <w:r w:rsidR="000602F0">
              <w:rPr>
                <w:sz w:val="24"/>
              </w:rPr>
              <w:t xml:space="preserve">. </w:t>
            </w:r>
            <w:r w:rsidR="000602F0" w:rsidRPr="000602F0">
              <w:rPr>
                <w:sz w:val="24"/>
              </w:rPr>
              <w:t>Восстановление освещения Дендрарий</w:t>
            </w:r>
          </w:p>
          <w:p w:rsidR="00AA5EA8" w:rsidRPr="000F6C22" w:rsidRDefault="00AA5EA8" w:rsidP="000602F0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0F6C22">
              <w:rPr>
                <w:rFonts w:eastAsia="Calibri"/>
                <w:sz w:val="24"/>
                <w:szCs w:val="24"/>
              </w:rPr>
              <w:lastRenderedPageBreak/>
              <w:t xml:space="preserve">Общая сумма, израсходованная на реализацию данного мероприятия, составила </w:t>
            </w:r>
            <w:r w:rsidR="000602F0">
              <w:rPr>
                <w:rFonts w:eastAsia="Calibri"/>
                <w:sz w:val="24"/>
                <w:szCs w:val="24"/>
              </w:rPr>
              <w:t>238,2797</w:t>
            </w:r>
            <w:r w:rsidRPr="000F6C22">
              <w:rPr>
                <w:sz w:val="24"/>
                <w:szCs w:val="24"/>
              </w:rPr>
              <w:t xml:space="preserve"> </w:t>
            </w:r>
            <w:r w:rsidRPr="000F6C22">
              <w:rPr>
                <w:rFonts w:eastAsia="Calibri"/>
                <w:sz w:val="24"/>
                <w:szCs w:val="24"/>
              </w:rPr>
              <w:t>тыс. рублей (средства местного бюджета).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8" w:rsidRPr="000F6C22" w:rsidRDefault="00AA5EA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602F0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F0" w:rsidRDefault="000602F0" w:rsidP="00572B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F0" w:rsidRPr="004C6ECF" w:rsidRDefault="000602F0" w:rsidP="00084A29">
            <w:pPr>
              <w:rPr>
                <w:sz w:val="24"/>
                <w:szCs w:val="24"/>
              </w:rPr>
            </w:pPr>
            <w:r w:rsidRPr="00E20A94">
              <w:rPr>
                <w:sz w:val="24"/>
                <w:szCs w:val="24"/>
              </w:rPr>
              <w:t>Электроснабжение сетей уличного освещения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F0" w:rsidRDefault="000602F0" w:rsidP="008A61E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</w:t>
            </w:r>
          </w:p>
          <w:p w:rsidR="000602F0" w:rsidRDefault="000602F0" w:rsidP="008A61E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0602F0" w:rsidRDefault="000602F0" w:rsidP="008A61E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организации, привлекаемые к исполнению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F0" w:rsidRPr="000F6C22" w:rsidRDefault="000602F0" w:rsidP="00A84EF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F6C2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F0" w:rsidRPr="000F6C22" w:rsidRDefault="000602F0" w:rsidP="00A84EF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F6C2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F0" w:rsidRPr="000F6C22" w:rsidRDefault="000602F0" w:rsidP="00A84EF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F6C2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F0" w:rsidRPr="000F6C22" w:rsidRDefault="000602F0" w:rsidP="00A84EF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0F6C2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F0" w:rsidRPr="00FB0945" w:rsidRDefault="000602F0" w:rsidP="00EA177C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B0945">
              <w:rPr>
                <w:sz w:val="24"/>
                <w:szCs w:val="24"/>
              </w:rPr>
              <w:t xml:space="preserve">На объектах уличного освещения потребление электроэнергии за отчетный период составило </w:t>
            </w:r>
            <w:r w:rsidR="00631AED">
              <w:rPr>
                <w:sz w:val="24"/>
              </w:rPr>
              <w:t xml:space="preserve">395922 </w:t>
            </w:r>
            <w:bookmarkStart w:id="2" w:name="_GoBack"/>
            <w:bookmarkEnd w:id="2"/>
            <w:r w:rsidRPr="00120B0D">
              <w:rPr>
                <w:sz w:val="24"/>
                <w:szCs w:val="24"/>
              </w:rPr>
              <w:t>к</w:t>
            </w:r>
            <w:r w:rsidRPr="00FB0945">
              <w:rPr>
                <w:sz w:val="24"/>
                <w:szCs w:val="24"/>
              </w:rPr>
              <w:t>Втч</w:t>
            </w:r>
            <w:r w:rsidRPr="00FB0945">
              <w:rPr>
                <w:rFonts w:eastAsia="Calibri"/>
                <w:sz w:val="24"/>
                <w:szCs w:val="24"/>
              </w:rPr>
              <w:t>.</w:t>
            </w:r>
          </w:p>
          <w:p w:rsidR="000602F0" w:rsidRDefault="000602F0" w:rsidP="000602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Общая сумма, израсходованная на реализацию данного мероприятия, составила 2920,824</w:t>
            </w:r>
            <w:r w:rsidR="009A75DC">
              <w:rPr>
                <w:rFonts w:eastAsia="Calibri"/>
                <w:sz w:val="24"/>
                <w:szCs w:val="24"/>
              </w:rPr>
              <w:t xml:space="preserve">22 </w:t>
            </w:r>
            <w:r>
              <w:rPr>
                <w:rFonts w:eastAsia="Calibri"/>
                <w:sz w:val="24"/>
                <w:szCs w:val="24"/>
              </w:rPr>
              <w:t>тыс. рублей (средства местного бюджета).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F0" w:rsidRDefault="000602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>
          <w:pgSz w:w="16838" w:h="11905" w:orient="landscape"/>
          <w:pgMar w:top="1843" w:right="1134" w:bottom="851" w:left="1134" w:header="720" w:footer="720" w:gutter="0"/>
          <w:pgNumType w:start="1"/>
          <w:cols w:space="720"/>
          <w:noEndnote/>
          <w:titlePg/>
          <w:docGrid w:linePitch="299"/>
        </w:sectPr>
      </w:pPr>
      <w:bookmarkStart w:id="3" w:name="Par1832"/>
      <w:bookmarkEnd w:id="3"/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jc w:val="right"/>
        <w:outlineLvl w:val="1"/>
        <w:rPr>
          <w:b/>
          <w:u w:val="single"/>
        </w:rPr>
      </w:pPr>
      <w:r>
        <w:rPr>
          <w:b/>
          <w:u w:val="single"/>
        </w:rPr>
        <w:lastRenderedPageBreak/>
        <w:t>Приложение № 3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outlineLvl w:val="1"/>
      </w:pPr>
      <w:r>
        <w:t>Приложение № 13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t xml:space="preserve">к </w:t>
      </w:r>
      <w:r>
        <w:rPr>
          <w:bCs/>
        </w:rPr>
        <w:t>Порядку принятия решений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 xml:space="preserve">о разработке муниципальных программ,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 xml:space="preserve">их формирования, реализации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 xml:space="preserve">и проведения оценки эффективности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>реализации муниципальных программ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 xml:space="preserve"> городского поселения «Город Амурск»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</w:pPr>
      <w:r>
        <w:t>Форма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bookmarkStart w:id="4" w:name="Par1849"/>
      <w:bookmarkEnd w:id="4"/>
      <w:r>
        <w:rPr>
          <w:b/>
        </w:rPr>
        <w:t>ОТЧЕТ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 xml:space="preserve">об использовании бюджетных ассигнований местного бюджета на реализацию муниципальной программы </w:t>
      </w:r>
    </w:p>
    <w:p w:rsidR="00384806" w:rsidRPr="00384806" w:rsidRDefault="00384806" w:rsidP="00384806">
      <w:pPr>
        <w:jc w:val="center"/>
        <w:rPr>
          <w:b/>
        </w:rPr>
      </w:pPr>
      <w:r w:rsidRPr="00384806">
        <w:rPr>
          <w:b/>
        </w:rPr>
        <w:t xml:space="preserve">«Организация уличного освещения в г. Амурске на 2021-2026 годы»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>за 20</w:t>
      </w:r>
      <w:r w:rsidR="00E15311">
        <w:rPr>
          <w:b/>
        </w:rPr>
        <w:t>2</w:t>
      </w:r>
      <w:r w:rsidR="009A75DC">
        <w:rPr>
          <w:b/>
        </w:rPr>
        <w:t>5</w:t>
      </w:r>
      <w:r>
        <w:rPr>
          <w:b/>
        </w:rPr>
        <w:t xml:space="preserve"> год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tbl>
      <w:tblPr>
        <w:tblW w:w="152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843"/>
        <w:gridCol w:w="1417"/>
        <w:gridCol w:w="1702"/>
        <w:gridCol w:w="1275"/>
        <w:gridCol w:w="1276"/>
        <w:gridCol w:w="1134"/>
        <w:gridCol w:w="1360"/>
        <w:gridCol w:w="1700"/>
      </w:tblGrid>
      <w:tr w:rsidR="00522CB0">
        <w:trPr>
          <w:trHeight w:val="933"/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 w:rsidP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Лимит бюджетных обязательств (тыс. рублей)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Профи-</w:t>
            </w:r>
            <w:proofErr w:type="spellStart"/>
            <w:r>
              <w:rPr>
                <w:sz w:val="24"/>
                <w:szCs w:val="24"/>
              </w:rPr>
              <w:t>нансиро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вано</w:t>
            </w:r>
            <w:proofErr w:type="spellEnd"/>
          </w:p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Кассовые расходы </w:t>
            </w:r>
            <w:proofErr w:type="spellStart"/>
            <w:proofErr w:type="gramStart"/>
            <w:r>
              <w:rPr>
                <w:sz w:val="24"/>
                <w:szCs w:val="24"/>
              </w:rPr>
              <w:t>ответст</w:t>
            </w:r>
            <w:proofErr w:type="spellEnd"/>
            <w:r>
              <w:rPr>
                <w:sz w:val="24"/>
                <w:szCs w:val="24"/>
              </w:rPr>
              <w:t>-венного</w:t>
            </w:r>
            <w:proofErr w:type="gramEnd"/>
            <w:r>
              <w:rPr>
                <w:sz w:val="24"/>
                <w:szCs w:val="24"/>
              </w:rPr>
              <w:t xml:space="preserve"> исполни-теля, </w:t>
            </w:r>
            <w:proofErr w:type="spellStart"/>
            <w:r>
              <w:rPr>
                <w:sz w:val="24"/>
                <w:szCs w:val="24"/>
              </w:rPr>
              <w:t>соиспол-нителя</w:t>
            </w:r>
            <w:proofErr w:type="spellEnd"/>
          </w:p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>
              <w:rPr>
                <w:sz w:val="24"/>
                <w:szCs w:val="24"/>
              </w:rPr>
              <w:t>заклю-ченных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контрактов за отчетный период (в единицах)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при-</w:t>
            </w:r>
            <w:proofErr w:type="spellStart"/>
            <w:r>
              <w:rPr>
                <w:sz w:val="24"/>
                <w:szCs w:val="24"/>
              </w:rPr>
              <w:t>нятыхобяза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тельств</w:t>
            </w:r>
            <w:proofErr w:type="spellEnd"/>
            <w:r>
              <w:rPr>
                <w:sz w:val="24"/>
                <w:szCs w:val="24"/>
              </w:rPr>
              <w:t xml:space="preserve"> по </w:t>
            </w:r>
            <w:proofErr w:type="spellStart"/>
            <w:r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нымконтрак</w:t>
            </w:r>
            <w:proofErr w:type="spellEnd"/>
            <w:r>
              <w:rPr>
                <w:sz w:val="24"/>
                <w:szCs w:val="24"/>
              </w:rPr>
              <w:t xml:space="preserve">-там (с учетом всех </w:t>
            </w:r>
            <w:proofErr w:type="spellStart"/>
            <w:proofErr w:type="gramStart"/>
            <w:r>
              <w:rPr>
                <w:sz w:val="24"/>
                <w:szCs w:val="24"/>
              </w:rPr>
              <w:t>источни</w:t>
            </w:r>
            <w:proofErr w:type="spellEnd"/>
            <w:r>
              <w:rPr>
                <w:sz w:val="24"/>
                <w:szCs w:val="24"/>
              </w:rPr>
              <w:t>-ков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финанси-рования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522CB0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Предусмот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рено</w:t>
            </w:r>
            <w:proofErr w:type="spellEnd"/>
            <w:r>
              <w:rPr>
                <w:sz w:val="24"/>
                <w:szCs w:val="24"/>
              </w:rPr>
              <w:t xml:space="preserve"> в программе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Предусмотре</w:t>
            </w:r>
            <w:proofErr w:type="spellEnd"/>
            <w:r>
              <w:rPr>
                <w:sz w:val="24"/>
                <w:szCs w:val="24"/>
              </w:rPr>
              <w:t>-но</w:t>
            </w:r>
            <w:proofErr w:type="gramEnd"/>
            <w:r>
              <w:rPr>
                <w:sz w:val="24"/>
                <w:szCs w:val="24"/>
              </w:rPr>
              <w:t xml:space="preserve"> в решении  о местном бюджете на соответствую-</w:t>
            </w:r>
            <w:proofErr w:type="spellStart"/>
            <w:r>
              <w:rPr>
                <w:sz w:val="24"/>
                <w:szCs w:val="24"/>
              </w:rPr>
              <w:t>щий</w:t>
            </w:r>
            <w:proofErr w:type="spellEnd"/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по </w:t>
            </w:r>
            <w:proofErr w:type="spellStart"/>
            <w:r>
              <w:rPr>
                <w:sz w:val="24"/>
                <w:szCs w:val="24"/>
              </w:rPr>
              <w:t>перехо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дящиммеро</w:t>
            </w:r>
            <w:proofErr w:type="spellEnd"/>
            <w:r>
              <w:rPr>
                <w:sz w:val="24"/>
                <w:szCs w:val="24"/>
              </w:rPr>
              <w:t>-приятиям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22CB0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20D7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D" w:rsidRDefault="00620D7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D" w:rsidRDefault="00620D7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D" w:rsidRDefault="009A75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3188,473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D" w:rsidRDefault="009A75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3188,473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51" w:rsidRDefault="009A75DC" w:rsidP="001024B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3195,10392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D" w:rsidRDefault="009A75DC" w:rsidP="001024B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3159,10392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D" w:rsidRDefault="00620D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D" w:rsidRDefault="00620D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D" w:rsidRDefault="00620D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0848" w:rsidRPr="00572BF9" w:rsidTr="00487DF0">
        <w:trPr>
          <w:trHeight w:val="153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8" w:rsidRPr="00572BF9" w:rsidRDefault="007308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572BF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8" w:rsidRPr="00572BF9" w:rsidRDefault="00730848" w:rsidP="0044327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572BF9">
              <w:rPr>
                <w:b/>
                <w:sz w:val="24"/>
                <w:szCs w:val="24"/>
              </w:rPr>
              <w:t>Содержание, ремонт и строительство новых линий уличного освещения и светофорных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8" w:rsidRPr="00572BF9" w:rsidRDefault="007308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8" w:rsidRPr="00572BF9" w:rsidRDefault="009A75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262,879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8" w:rsidRPr="00572BF9" w:rsidRDefault="009A75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262,879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8" w:rsidRPr="00730848" w:rsidRDefault="009A75DC" w:rsidP="001024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238,2797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8" w:rsidRPr="00730848" w:rsidRDefault="009A75DC" w:rsidP="001024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238,2797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8" w:rsidRPr="00572BF9" w:rsidRDefault="007308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72BF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8" w:rsidRPr="00572BF9" w:rsidRDefault="007308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72BF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8" w:rsidRPr="00572BF9" w:rsidRDefault="007308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72BF9">
              <w:rPr>
                <w:b/>
                <w:sz w:val="24"/>
                <w:szCs w:val="24"/>
              </w:rPr>
              <w:t>-</w:t>
            </w:r>
          </w:p>
        </w:tc>
      </w:tr>
      <w:tr w:rsidR="009A75DC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DC" w:rsidRDefault="009A75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DC" w:rsidRDefault="009A75DC" w:rsidP="000566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E20A94">
              <w:rPr>
                <w:sz w:val="24"/>
                <w:szCs w:val="24"/>
              </w:rPr>
              <w:t>Содержание линий уличного освещения и светофорных объектов</w:t>
            </w:r>
          </w:p>
          <w:p w:rsidR="009A75DC" w:rsidRDefault="009A75DC" w:rsidP="000566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 сетевого оборудования, технологическое присоединение, восстановление освещения)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DC" w:rsidRDefault="009A75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DC" w:rsidRPr="009A75DC" w:rsidRDefault="009A75DC" w:rsidP="00A84EF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9A75DC">
              <w:rPr>
                <w:sz w:val="24"/>
                <w:szCs w:val="24"/>
              </w:rPr>
              <w:t>262,879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DC" w:rsidRPr="009A75DC" w:rsidRDefault="009A75DC" w:rsidP="00A84EF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9A75DC">
              <w:rPr>
                <w:sz w:val="24"/>
                <w:szCs w:val="24"/>
              </w:rPr>
              <w:t>262,879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DC" w:rsidRPr="009A75DC" w:rsidRDefault="009A75DC" w:rsidP="00A84EFE">
            <w:pPr>
              <w:rPr>
                <w:sz w:val="24"/>
              </w:rPr>
            </w:pPr>
            <w:r w:rsidRPr="009A75DC">
              <w:rPr>
                <w:sz w:val="24"/>
              </w:rPr>
              <w:t>238,2797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DC" w:rsidRPr="009A75DC" w:rsidRDefault="009A75DC" w:rsidP="00A84EFE">
            <w:pPr>
              <w:rPr>
                <w:sz w:val="24"/>
              </w:rPr>
            </w:pPr>
            <w:r w:rsidRPr="009A75DC">
              <w:rPr>
                <w:sz w:val="24"/>
              </w:rPr>
              <w:t>238,2797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DC" w:rsidRDefault="009A75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DC" w:rsidRDefault="009A75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DC" w:rsidRDefault="009A75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2357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7" w:rsidRDefault="0001235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7" w:rsidRDefault="0001235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7" w:rsidRDefault="00012357" w:rsidP="00BD4B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отдел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7" w:rsidRDefault="000123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7" w:rsidRDefault="000123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7" w:rsidRDefault="000123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7" w:rsidRDefault="000123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7" w:rsidRDefault="000123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7" w:rsidRDefault="000123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7" w:rsidRDefault="000123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A0FA7" w:rsidRPr="00572BF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A7" w:rsidRPr="00572BF9" w:rsidRDefault="006A0F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572BF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A7" w:rsidRPr="00572BF9" w:rsidRDefault="006A0F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572BF9">
              <w:rPr>
                <w:b/>
                <w:sz w:val="24"/>
                <w:szCs w:val="24"/>
              </w:rPr>
              <w:t>Электроснабжение сетей уличного освещения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A7" w:rsidRPr="00572BF9" w:rsidRDefault="006A0FA7" w:rsidP="005F03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572BF9">
              <w:rPr>
                <w:b/>
                <w:sz w:val="24"/>
                <w:szCs w:val="24"/>
              </w:rPr>
              <w:t>ответственный исполнител</w:t>
            </w:r>
            <w:proofErr w:type="gramStart"/>
            <w:r w:rsidRPr="00572BF9">
              <w:rPr>
                <w:b/>
                <w:sz w:val="24"/>
                <w:szCs w:val="24"/>
              </w:rPr>
              <w:t>ь-</w:t>
            </w:r>
            <w:proofErr w:type="gramEnd"/>
            <w:r w:rsidRPr="00572BF9">
              <w:rPr>
                <w:b/>
                <w:sz w:val="24"/>
                <w:szCs w:val="24"/>
              </w:rPr>
              <w:t xml:space="preserve"> отдел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A7" w:rsidRPr="00487DF0" w:rsidRDefault="00E13BDB" w:rsidP="00487DF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2925,558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A7" w:rsidRPr="00487DF0" w:rsidRDefault="00E13BDB" w:rsidP="00E67D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2925,558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A7" w:rsidRPr="006A0FA7" w:rsidRDefault="00E13BDB" w:rsidP="001024BE">
            <w:pPr>
              <w:ind w:right="-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2920,82422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A7" w:rsidRPr="006A0FA7" w:rsidRDefault="00E13BDB" w:rsidP="001024BE">
            <w:pPr>
              <w:ind w:right="-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2920,82422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A7" w:rsidRPr="00572BF9" w:rsidRDefault="006A0FA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A7" w:rsidRPr="00572BF9" w:rsidRDefault="006A0FA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72BF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A7" w:rsidRPr="00572BF9" w:rsidRDefault="006A0FA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72BF9">
              <w:rPr>
                <w:b/>
                <w:sz w:val="24"/>
                <w:szCs w:val="24"/>
              </w:rPr>
              <w:t>-</w:t>
            </w:r>
          </w:p>
        </w:tc>
      </w:tr>
    </w:tbl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</w:pP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</w:pPr>
    </w:p>
    <w:p w:rsidR="00522CB0" w:rsidRDefault="00E7559B">
      <w:r>
        <w:br w:type="page"/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>
          <w:pgSz w:w="16838" w:h="11905" w:orient="landscape"/>
          <w:pgMar w:top="993" w:right="1134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jc w:val="right"/>
        <w:outlineLvl w:val="1"/>
        <w:rPr>
          <w:b/>
          <w:u w:val="single"/>
        </w:rPr>
      </w:pPr>
      <w:r>
        <w:rPr>
          <w:b/>
          <w:u w:val="single"/>
        </w:rPr>
        <w:lastRenderedPageBreak/>
        <w:t>Приложение № 4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exact"/>
        <w:ind w:left="9639"/>
        <w:jc w:val="right"/>
        <w:outlineLvl w:val="1"/>
        <w:rPr>
          <w:b/>
          <w:u w:val="single"/>
        </w:r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outlineLvl w:val="1"/>
      </w:pPr>
      <w:r>
        <w:t>Приложение № 14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t xml:space="preserve">к </w:t>
      </w:r>
      <w:r>
        <w:rPr>
          <w:bCs/>
        </w:rPr>
        <w:t>Порядку принятия решений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 xml:space="preserve">о разработке муниципальных программ,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 xml:space="preserve">их формирования, реализации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 xml:space="preserve">и проведения оценки эффективности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>реализации муниципальных программ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 xml:space="preserve"> городского поселения «Город Амурск»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</w:pP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bookmarkStart w:id="5" w:name="Par2164"/>
      <w:bookmarkEnd w:id="5"/>
      <w:r>
        <w:t>ИНФОРМАЦИЯ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о расходах федерального бюджета, краевого бюджета, бюджета Амурского района и</w:t>
      </w:r>
    </w:p>
    <w:p w:rsidR="007231A0" w:rsidRPr="007231A0" w:rsidRDefault="00E7559B" w:rsidP="007231A0">
      <w:pPr>
        <w:jc w:val="center"/>
      </w:pPr>
      <w:r>
        <w:t xml:space="preserve">бюджета городского поселения  на реализацию целей муниципальной программы </w:t>
      </w:r>
      <w:r w:rsidR="007231A0" w:rsidRPr="007231A0">
        <w:t xml:space="preserve">«Организация уличного освещения в г. Амурске на 2021-2026 годы» </w:t>
      </w:r>
    </w:p>
    <w:p w:rsidR="001C33E4" w:rsidRPr="001C33E4" w:rsidRDefault="00E15311" w:rsidP="001C33E4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за 202</w:t>
      </w:r>
      <w:r w:rsidR="00E13BDB">
        <w:t>5</w:t>
      </w:r>
      <w:r w:rsidR="001C33E4" w:rsidRPr="001C33E4">
        <w:t xml:space="preserve"> год</w:t>
      </w:r>
    </w:p>
    <w:p w:rsidR="00522CB0" w:rsidRDefault="001C33E4">
      <w:pPr>
        <w:widowControl w:val="0"/>
        <w:autoSpaceDE w:val="0"/>
        <w:autoSpaceDN w:val="0"/>
        <w:adjustRightInd w:val="0"/>
        <w:spacing w:line="240" w:lineRule="auto"/>
        <w:jc w:val="right"/>
      </w:pPr>
      <w:r>
        <w:t xml:space="preserve"> </w:t>
      </w:r>
      <w:r w:rsidR="00E7559B">
        <w:t>(тыс. рублей)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0"/>
        <w:gridCol w:w="3129"/>
        <w:gridCol w:w="1928"/>
        <w:gridCol w:w="1845"/>
        <w:gridCol w:w="1947"/>
        <w:gridCol w:w="1801"/>
        <w:gridCol w:w="1843"/>
        <w:gridCol w:w="1462"/>
      </w:tblGrid>
      <w:tr w:rsidR="00522CB0">
        <w:trPr>
          <w:tblHeader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Прогнозная (справочная) оценка расходов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Профинанси-ровано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Кассовые расходы ответственного исполнителя, соисполнителя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Освоено</w:t>
            </w:r>
          </w:p>
        </w:tc>
      </w:tr>
      <w:tr w:rsidR="00522CB0">
        <w:trPr>
          <w:tblHeader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 в программе (на отчетную дату)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предусмотрено программой по уточненным данным (на отчетную дату) </w:t>
            </w: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22CB0">
        <w:trPr>
          <w:tblHeader/>
          <w:tblCellSpacing w:w="5" w:type="nil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024BE" w:rsidTr="00EF5138">
        <w:trPr>
          <w:trHeight w:val="259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BE" w:rsidRDefault="001024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BE" w:rsidRDefault="001024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BE" w:rsidRDefault="001024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BE" w:rsidRPr="005C2F7D" w:rsidRDefault="00E13BDB" w:rsidP="005C2F7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3188,437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BE" w:rsidRPr="005C2F7D" w:rsidRDefault="00E13BDB" w:rsidP="005C2F7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3188,437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BE" w:rsidRPr="006A0FA7" w:rsidRDefault="00E13BDB" w:rsidP="001024B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3159,10392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BE" w:rsidRDefault="00E13BDB" w:rsidP="001024BE">
            <w:pPr>
              <w:jc w:val="center"/>
            </w:pPr>
            <w:r>
              <w:rPr>
                <w:b/>
                <w:sz w:val="24"/>
              </w:rPr>
              <w:t>3159,10392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BE" w:rsidRDefault="00E13BDB" w:rsidP="001024BE">
            <w:pPr>
              <w:jc w:val="center"/>
            </w:pPr>
            <w:r>
              <w:rPr>
                <w:b/>
                <w:sz w:val="24"/>
              </w:rPr>
              <w:t>3159,10392</w:t>
            </w:r>
          </w:p>
        </w:tc>
      </w:tr>
      <w:tr w:rsidR="005306F0">
        <w:trPr>
          <w:trHeight w:val="567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F0" w:rsidRDefault="005306F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F0" w:rsidRDefault="005306F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F0" w:rsidRDefault="005306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F0" w:rsidRDefault="005306F0" w:rsidP="005C2F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F0" w:rsidRDefault="005306F0" w:rsidP="005C2F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F0" w:rsidRDefault="005306F0" w:rsidP="005C2F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F0" w:rsidRDefault="005306F0" w:rsidP="001024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F0" w:rsidRDefault="005306F0" w:rsidP="001024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306F0" w:rsidTr="00EF5138">
        <w:trPr>
          <w:trHeight w:val="243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F0" w:rsidRDefault="005306F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F0" w:rsidRDefault="005306F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F0" w:rsidRDefault="005306F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F0" w:rsidRPr="006D2C31" w:rsidRDefault="005306F0" w:rsidP="005C2F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F0" w:rsidRPr="006D2C31" w:rsidRDefault="005306F0" w:rsidP="005C2F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F0" w:rsidRPr="006D2C31" w:rsidRDefault="005306F0" w:rsidP="005C2F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F0" w:rsidRPr="006D2C31" w:rsidRDefault="005306F0" w:rsidP="001024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F0" w:rsidRPr="006D2C31" w:rsidRDefault="005306F0" w:rsidP="001024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3BDB">
        <w:trPr>
          <w:trHeight w:val="567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Default="00E13B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Default="00E13B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Default="00E13B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городс</w:t>
            </w:r>
            <w:proofErr w:type="spellEnd"/>
            <w:r>
              <w:rPr>
                <w:b/>
                <w:sz w:val="24"/>
                <w:szCs w:val="24"/>
              </w:rPr>
              <w:t>-кого</w:t>
            </w:r>
            <w:proofErr w:type="gramEnd"/>
            <w:r>
              <w:rPr>
                <w:b/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Pr="005C2F7D" w:rsidRDefault="00E13BDB" w:rsidP="00A84E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3188,437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Pr="005C2F7D" w:rsidRDefault="00E13BDB" w:rsidP="00A84E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3188,437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Pr="006A0FA7" w:rsidRDefault="00E13BDB" w:rsidP="00A84E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3159,10392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Default="00E13BDB" w:rsidP="00A84EFE">
            <w:pPr>
              <w:jc w:val="center"/>
            </w:pPr>
            <w:r>
              <w:rPr>
                <w:b/>
                <w:sz w:val="24"/>
              </w:rPr>
              <w:t>3159,10392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Default="00E13BDB" w:rsidP="00A84EFE">
            <w:pPr>
              <w:jc w:val="center"/>
            </w:pPr>
            <w:r>
              <w:rPr>
                <w:b/>
                <w:sz w:val="24"/>
              </w:rPr>
              <w:t>3159,10392</w:t>
            </w:r>
          </w:p>
        </w:tc>
      </w:tr>
      <w:tr w:rsidR="001024BE" w:rsidTr="00EF5138">
        <w:trPr>
          <w:trHeight w:val="213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BE" w:rsidRDefault="001024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BE" w:rsidRPr="000654E2" w:rsidRDefault="001024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0654E2">
              <w:rPr>
                <w:b/>
                <w:sz w:val="24"/>
                <w:szCs w:val="24"/>
              </w:rPr>
              <w:t xml:space="preserve">Содержание, ремонт и строительство новых линий уличного освещения и светофорных </w:t>
            </w:r>
            <w:r w:rsidRPr="000654E2">
              <w:rPr>
                <w:b/>
                <w:sz w:val="24"/>
                <w:szCs w:val="24"/>
              </w:rPr>
              <w:lastRenderedPageBreak/>
              <w:t>объектов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BE" w:rsidRDefault="001024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BE" w:rsidRPr="001C76A0" w:rsidRDefault="00E13BDB" w:rsidP="001C76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262,879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BE" w:rsidRPr="001C76A0" w:rsidRDefault="00E13BDB" w:rsidP="001C76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262,879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BE" w:rsidRPr="001C76A0" w:rsidRDefault="00E13BDB" w:rsidP="001024B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238,2797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BE" w:rsidRDefault="00E13BDB" w:rsidP="001024BE">
            <w:pPr>
              <w:jc w:val="center"/>
            </w:pPr>
            <w:r>
              <w:rPr>
                <w:b/>
                <w:sz w:val="24"/>
              </w:rPr>
              <w:t>238,2797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BE" w:rsidRDefault="00E13BDB" w:rsidP="001024BE">
            <w:pPr>
              <w:jc w:val="center"/>
            </w:pPr>
            <w:r>
              <w:rPr>
                <w:b/>
                <w:sz w:val="24"/>
              </w:rPr>
              <w:t>238,2797</w:t>
            </w:r>
          </w:p>
        </w:tc>
      </w:tr>
      <w:tr w:rsidR="00E13BDB">
        <w:trPr>
          <w:trHeight w:val="567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Default="00E13B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Default="00E13B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Default="00E13B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городс</w:t>
            </w:r>
            <w:proofErr w:type="spellEnd"/>
            <w:r>
              <w:rPr>
                <w:b/>
                <w:sz w:val="24"/>
                <w:szCs w:val="24"/>
              </w:rPr>
              <w:t>-кого</w:t>
            </w:r>
            <w:proofErr w:type="gramEnd"/>
            <w:r>
              <w:rPr>
                <w:b/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Pr="001C76A0" w:rsidRDefault="00E13BDB" w:rsidP="00A84E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262,879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Pr="001C76A0" w:rsidRDefault="00E13BDB" w:rsidP="00A84E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262,879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Pr="001C76A0" w:rsidRDefault="00E13BDB" w:rsidP="00A84E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238,2797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Default="00E13BDB" w:rsidP="00A84EFE">
            <w:pPr>
              <w:jc w:val="center"/>
            </w:pPr>
            <w:r>
              <w:rPr>
                <w:b/>
                <w:sz w:val="24"/>
              </w:rPr>
              <w:t>238,2797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Default="00E13BDB" w:rsidP="00A84EFE">
            <w:pPr>
              <w:jc w:val="center"/>
            </w:pPr>
            <w:r>
              <w:rPr>
                <w:b/>
                <w:sz w:val="24"/>
              </w:rPr>
              <w:t>238,2797</w:t>
            </w:r>
          </w:p>
        </w:tc>
      </w:tr>
      <w:tr w:rsidR="00E13BDB" w:rsidTr="00EF5138">
        <w:trPr>
          <w:trHeight w:val="291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Default="00E13B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Default="00E13B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E20A94">
              <w:rPr>
                <w:sz w:val="24"/>
                <w:szCs w:val="24"/>
              </w:rPr>
              <w:t>Содержание линий уличного освещения и светофорных объектов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Default="00E13B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Pr="00E13BDB" w:rsidRDefault="00E13BDB" w:rsidP="00A84EFE">
            <w:pPr>
              <w:jc w:val="center"/>
              <w:rPr>
                <w:sz w:val="24"/>
              </w:rPr>
            </w:pPr>
            <w:r w:rsidRPr="00E13BDB">
              <w:rPr>
                <w:sz w:val="24"/>
              </w:rPr>
              <w:t>262,879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Pr="00E13BDB" w:rsidRDefault="00E13BDB" w:rsidP="00A84EFE">
            <w:pPr>
              <w:jc w:val="center"/>
              <w:rPr>
                <w:sz w:val="24"/>
              </w:rPr>
            </w:pPr>
            <w:r w:rsidRPr="00E13BDB">
              <w:rPr>
                <w:sz w:val="24"/>
              </w:rPr>
              <w:t>262,879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Pr="00E13BDB" w:rsidRDefault="00E13BDB" w:rsidP="00A84EFE">
            <w:pPr>
              <w:jc w:val="center"/>
              <w:rPr>
                <w:sz w:val="24"/>
              </w:rPr>
            </w:pPr>
            <w:r w:rsidRPr="00E13BDB">
              <w:rPr>
                <w:sz w:val="24"/>
              </w:rPr>
              <w:t>238,2797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Pr="00E13BDB" w:rsidRDefault="00E13BDB" w:rsidP="00A84EFE">
            <w:pPr>
              <w:jc w:val="center"/>
            </w:pPr>
            <w:r w:rsidRPr="00E13BDB">
              <w:rPr>
                <w:sz w:val="24"/>
              </w:rPr>
              <w:t>238,2797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Pr="00E13BDB" w:rsidRDefault="00E13BDB" w:rsidP="00A84EFE">
            <w:pPr>
              <w:jc w:val="center"/>
            </w:pPr>
            <w:r w:rsidRPr="00E13BDB">
              <w:rPr>
                <w:sz w:val="24"/>
              </w:rPr>
              <w:t>238,2797</w:t>
            </w:r>
          </w:p>
        </w:tc>
      </w:tr>
      <w:tr w:rsidR="00E13BDB">
        <w:trPr>
          <w:trHeight w:val="567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Default="00E13B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Default="00E13BD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Default="00E13B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sz w:val="24"/>
                <w:szCs w:val="24"/>
              </w:rPr>
              <w:t>городс</w:t>
            </w:r>
            <w:proofErr w:type="spellEnd"/>
            <w:r>
              <w:rPr>
                <w:sz w:val="24"/>
                <w:szCs w:val="24"/>
              </w:rPr>
              <w:t>-кого</w:t>
            </w:r>
            <w:proofErr w:type="gramEnd"/>
            <w:r>
              <w:rPr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Pr="00E13BDB" w:rsidRDefault="00E13BDB" w:rsidP="00A84EFE">
            <w:pPr>
              <w:jc w:val="center"/>
              <w:rPr>
                <w:sz w:val="24"/>
              </w:rPr>
            </w:pPr>
            <w:r w:rsidRPr="00E13BDB">
              <w:rPr>
                <w:sz w:val="24"/>
              </w:rPr>
              <w:t>262,879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Pr="00E13BDB" w:rsidRDefault="00E13BDB" w:rsidP="00A84EFE">
            <w:pPr>
              <w:jc w:val="center"/>
              <w:rPr>
                <w:sz w:val="24"/>
              </w:rPr>
            </w:pPr>
            <w:r w:rsidRPr="00E13BDB">
              <w:rPr>
                <w:sz w:val="24"/>
              </w:rPr>
              <w:t>262,879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Pr="00E13BDB" w:rsidRDefault="00E13BDB" w:rsidP="00A84EFE">
            <w:pPr>
              <w:jc w:val="center"/>
              <w:rPr>
                <w:sz w:val="24"/>
              </w:rPr>
            </w:pPr>
            <w:r w:rsidRPr="00E13BDB">
              <w:rPr>
                <w:sz w:val="24"/>
              </w:rPr>
              <w:t>238,2797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Pr="00E13BDB" w:rsidRDefault="00E13BDB" w:rsidP="00A84EFE">
            <w:pPr>
              <w:jc w:val="center"/>
            </w:pPr>
            <w:r w:rsidRPr="00E13BDB">
              <w:rPr>
                <w:sz w:val="24"/>
              </w:rPr>
              <w:t>238,2797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B" w:rsidRPr="00E13BDB" w:rsidRDefault="00E13BDB" w:rsidP="00A84EFE">
            <w:pPr>
              <w:jc w:val="center"/>
            </w:pPr>
            <w:r w:rsidRPr="00E13BDB">
              <w:rPr>
                <w:sz w:val="24"/>
              </w:rPr>
              <w:t>238,2797</w:t>
            </w:r>
          </w:p>
        </w:tc>
      </w:tr>
      <w:tr w:rsidR="001024BE" w:rsidRPr="000654E2" w:rsidTr="00EF5138">
        <w:trPr>
          <w:trHeight w:val="263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BE" w:rsidRPr="000654E2" w:rsidRDefault="001024BE" w:rsidP="000654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0654E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BE" w:rsidRPr="000654E2" w:rsidRDefault="001024BE" w:rsidP="00443274">
            <w:pPr>
              <w:rPr>
                <w:rFonts w:eastAsia="Calibri"/>
                <w:b/>
                <w:sz w:val="24"/>
                <w:szCs w:val="24"/>
              </w:rPr>
            </w:pPr>
            <w:r w:rsidRPr="000654E2">
              <w:rPr>
                <w:b/>
                <w:sz w:val="24"/>
                <w:szCs w:val="24"/>
              </w:rPr>
              <w:t>Электроснабжение сетей уличного освещения города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BE" w:rsidRPr="000654E2" w:rsidRDefault="001024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0654E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BE" w:rsidRPr="001C76A0" w:rsidRDefault="00E13BDB" w:rsidP="001C76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2925,558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BE" w:rsidRPr="001C76A0" w:rsidRDefault="00E13BDB" w:rsidP="001C76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2925,558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BE" w:rsidRPr="001C76A0" w:rsidRDefault="00E13BDB" w:rsidP="001024B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2920,82422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BE" w:rsidRDefault="00E13BDB" w:rsidP="001024BE">
            <w:pPr>
              <w:jc w:val="center"/>
            </w:pPr>
            <w:r>
              <w:rPr>
                <w:b/>
                <w:sz w:val="24"/>
              </w:rPr>
              <w:t>2920,82422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BE" w:rsidRDefault="00E13BDB" w:rsidP="001024BE">
            <w:pPr>
              <w:jc w:val="center"/>
            </w:pPr>
            <w:r>
              <w:rPr>
                <w:b/>
                <w:sz w:val="24"/>
              </w:rPr>
              <w:t>2920,82422</w:t>
            </w:r>
          </w:p>
        </w:tc>
      </w:tr>
      <w:tr w:rsidR="00464D6B" w:rsidRPr="000654E2">
        <w:trPr>
          <w:trHeight w:val="567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6B" w:rsidRPr="000654E2" w:rsidRDefault="00464D6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6B" w:rsidRPr="000654E2" w:rsidRDefault="00464D6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6B" w:rsidRPr="000654E2" w:rsidRDefault="00464D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0654E2">
              <w:rPr>
                <w:b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 w:rsidRPr="000654E2">
              <w:rPr>
                <w:b/>
                <w:sz w:val="24"/>
                <w:szCs w:val="24"/>
              </w:rPr>
              <w:t>городс</w:t>
            </w:r>
            <w:proofErr w:type="spellEnd"/>
            <w:r w:rsidRPr="000654E2">
              <w:rPr>
                <w:b/>
                <w:sz w:val="24"/>
                <w:szCs w:val="24"/>
              </w:rPr>
              <w:t>-кого</w:t>
            </w:r>
            <w:proofErr w:type="gramEnd"/>
            <w:r w:rsidRPr="000654E2">
              <w:rPr>
                <w:b/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6B" w:rsidRPr="001C76A0" w:rsidRDefault="00464D6B" w:rsidP="00A84E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2925,558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6B" w:rsidRPr="001C76A0" w:rsidRDefault="00464D6B" w:rsidP="00A84E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2925,558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6B" w:rsidRPr="001C76A0" w:rsidRDefault="00464D6B" w:rsidP="00A84E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2920,82422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6B" w:rsidRDefault="00464D6B" w:rsidP="00A84EFE">
            <w:pPr>
              <w:jc w:val="center"/>
            </w:pPr>
            <w:r>
              <w:rPr>
                <w:b/>
                <w:sz w:val="24"/>
              </w:rPr>
              <w:t>2920,82422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6B" w:rsidRDefault="00464D6B" w:rsidP="00A84EFE">
            <w:pPr>
              <w:jc w:val="center"/>
            </w:pPr>
            <w:r>
              <w:rPr>
                <w:b/>
                <w:sz w:val="24"/>
              </w:rPr>
              <w:t>2920,82422</w:t>
            </w:r>
          </w:p>
        </w:tc>
      </w:tr>
    </w:tbl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</w:pPr>
      <w:r>
        <w:t>--------------------------------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 w:val="20"/>
          <w:szCs w:val="20"/>
        </w:rPr>
      </w:pPr>
      <w:bookmarkStart w:id="6" w:name="Par2536"/>
      <w:bookmarkEnd w:id="6"/>
      <w:r>
        <w:rPr>
          <w:sz w:val="20"/>
          <w:szCs w:val="20"/>
        </w:rPr>
        <w:t xml:space="preserve">(*) По строке "Краевой бюджет", "Бюджет района" проставляется сумма иных межбюджетных трансфертов, за счет средств краевого бюджета, бюджета района (государственных внебюджетных фондов) на </w:t>
      </w:r>
      <w:proofErr w:type="spellStart"/>
      <w:r>
        <w:rPr>
          <w:sz w:val="20"/>
          <w:szCs w:val="20"/>
        </w:rPr>
        <w:t>софинансирование</w:t>
      </w:r>
      <w:proofErr w:type="spellEnd"/>
      <w:r>
        <w:rPr>
          <w:sz w:val="20"/>
          <w:szCs w:val="20"/>
        </w:rPr>
        <w:t xml:space="preserve"> расходных обязательств местного бюджета, предусмотренных правовыми актами, соглашениями, договорами с краевыми, районными органами исполнительной власти (государственными внебюджетными фондами);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</w:t>
      </w:r>
      <w:proofErr w:type="spellStart"/>
      <w:r>
        <w:rPr>
          <w:sz w:val="20"/>
          <w:szCs w:val="20"/>
        </w:rPr>
        <w:t>строке</w:t>
      </w:r>
      <w:proofErr w:type="gramStart"/>
      <w:r>
        <w:rPr>
          <w:sz w:val="20"/>
          <w:szCs w:val="20"/>
        </w:rPr>
        <w:t>"б</w:t>
      </w:r>
      <w:proofErr w:type="gramEnd"/>
      <w:r>
        <w:rPr>
          <w:sz w:val="20"/>
          <w:szCs w:val="20"/>
        </w:rPr>
        <w:t>юджет</w:t>
      </w:r>
      <w:proofErr w:type="spellEnd"/>
      <w:r>
        <w:rPr>
          <w:sz w:val="20"/>
          <w:szCs w:val="20"/>
        </w:rPr>
        <w:t xml:space="preserve"> городского поселения" проставляется сумма предусмотренных бюджетных ассигнований местного бюджета  на реализацию муниципальной программы (на отчетную дату).</w:t>
      </w:r>
    </w:p>
    <w:p w:rsidR="00522CB0" w:rsidRDefault="00E7559B" w:rsidP="00EF513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</w:pPr>
      <w:bookmarkStart w:id="7" w:name="Par2538"/>
      <w:bookmarkEnd w:id="7"/>
      <w:r>
        <w:rPr>
          <w:sz w:val="20"/>
          <w:szCs w:val="20"/>
        </w:rPr>
        <w:t>(*) По объектам капитального строительства и НИОКР - объем выполненных работ в соответствии с утвержденными актами выполненных работ; по прочим мероприятиям - согласно счету-фактуре, акту выполненных работ и (или) другим формам аналитического учета, подтверждающим выполнение работ (услуг).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>
          <w:pgSz w:w="16838" w:h="11905" w:orient="landscape"/>
          <w:pgMar w:top="993" w:right="1134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Default="00E7559B">
      <w:pPr>
        <w:ind w:firstLine="709"/>
        <w:jc w:val="right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lastRenderedPageBreak/>
        <w:t>Приложение № 5</w:t>
      </w:r>
    </w:p>
    <w:p w:rsidR="00522CB0" w:rsidRDefault="00522CB0">
      <w:pPr>
        <w:ind w:firstLine="1134"/>
        <w:jc w:val="center"/>
        <w:rPr>
          <w:b/>
          <w:bCs/>
        </w:rPr>
      </w:pPr>
    </w:p>
    <w:p w:rsidR="00522CB0" w:rsidRDefault="00E7559B">
      <w:pPr>
        <w:ind w:firstLine="1134"/>
        <w:jc w:val="center"/>
        <w:rPr>
          <w:b/>
          <w:bCs/>
        </w:rPr>
      </w:pPr>
      <w:r>
        <w:rPr>
          <w:b/>
          <w:bCs/>
        </w:rPr>
        <w:t>РАСЧЕТ</w:t>
      </w:r>
    </w:p>
    <w:p w:rsidR="00522CB0" w:rsidRDefault="00E7559B">
      <w:pPr>
        <w:jc w:val="center"/>
        <w:rPr>
          <w:b/>
          <w:bCs/>
        </w:rPr>
      </w:pPr>
      <w:r>
        <w:rPr>
          <w:b/>
          <w:bCs/>
        </w:rPr>
        <w:t>интегральной и комплексной оценок эффективности реализации</w:t>
      </w:r>
    </w:p>
    <w:p w:rsidR="007231A0" w:rsidRPr="007231A0" w:rsidRDefault="00E7559B" w:rsidP="007231A0">
      <w:pPr>
        <w:jc w:val="center"/>
        <w:rPr>
          <w:b/>
        </w:rPr>
      </w:pPr>
      <w:r>
        <w:rPr>
          <w:b/>
        </w:rPr>
        <w:t xml:space="preserve">муниципальной программы </w:t>
      </w:r>
      <w:r w:rsidR="007231A0" w:rsidRPr="007231A0">
        <w:rPr>
          <w:b/>
        </w:rPr>
        <w:t xml:space="preserve">«Организация уличного освещения в г. Амурске на 2021-2026 годы» </w:t>
      </w:r>
    </w:p>
    <w:p w:rsidR="00522CB0" w:rsidRPr="00154534" w:rsidRDefault="00522CB0" w:rsidP="00154534">
      <w:pPr>
        <w:jc w:val="center"/>
        <w:rPr>
          <w:b/>
        </w:r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>за 20</w:t>
      </w:r>
      <w:r w:rsidR="007231A0">
        <w:rPr>
          <w:b/>
        </w:rPr>
        <w:t>2</w:t>
      </w:r>
      <w:r w:rsidR="00464D6B">
        <w:rPr>
          <w:b/>
        </w:rPr>
        <w:t>5</w:t>
      </w:r>
      <w:r>
        <w:rPr>
          <w:b/>
        </w:rPr>
        <w:t xml:space="preserve"> год</w:t>
      </w:r>
    </w:p>
    <w:p w:rsidR="00522CB0" w:rsidRDefault="00522CB0">
      <w:pPr>
        <w:jc w:val="center"/>
        <w:rPr>
          <w:b/>
          <w:bCs/>
        </w:rPr>
      </w:pPr>
    </w:p>
    <w:p w:rsidR="00522CB0" w:rsidRDefault="00E7559B">
      <w:pPr>
        <w:ind w:firstLine="851"/>
        <w:jc w:val="both"/>
        <w:rPr>
          <w:b/>
        </w:rPr>
      </w:pPr>
      <w:r>
        <w:t xml:space="preserve">1. Оценка степени достижения цели и решения задач Программы </w:t>
      </w:r>
      <w:r>
        <w:rPr>
          <w:b/>
        </w:rPr>
        <w:t>ДИ:</w:t>
      </w:r>
    </w:p>
    <w:p w:rsidR="000D17F2" w:rsidRDefault="000D17F2">
      <w:pPr>
        <w:ind w:firstLine="851"/>
        <w:jc w:val="both"/>
        <w:rPr>
          <w:b/>
        </w:rPr>
      </w:pPr>
    </w:p>
    <w:p w:rsidR="00522CB0" w:rsidRDefault="001C76A0">
      <w:pPr>
        <w:ind w:firstLine="851"/>
        <w:jc w:val="both"/>
        <w:rPr>
          <w:b/>
        </w:rPr>
      </w:pPr>
      <w:r>
        <w:rPr>
          <w:b/>
        </w:rPr>
        <w:t xml:space="preserve">ДИ = </w:t>
      </w:r>
      <w:r w:rsidR="00DB4B85">
        <w:rPr>
          <w:b/>
        </w:rPr>
        <w:t>(</w:t>
      </w:r>
      <w:r w:rsidR="00A32937">
        <w:rPr>
          <w:b/>
        </w:rPr>
        <w:t>0/0</w:t>
      </w:r>
      <w:r w:rsidR="00DB4B85">
        <w:rPr>
          <w:b/>
        </w:rPr>
        <w:t>) /</w:t>
      </w:r>
      <w:r w:rsidR="00A32937">
        <w:rPr>
          <w:b/>
        </w:rPr>
        <w:t>0</w:t>
      </w:r>
      <w:proofErr w:type="gramStart"/>
      <w:r w:rsidR="00DB4B85">
        <w:rPr>
          <w:b/>
        </w:rPr>
        <w:t xml:space="preserve"> </w:t>
      </w:r>
      <w:r w:rsidR="00A32937">
        <w:rPr>
          <w:b/>
        </w:rPr>
        <w:t xml:space="preserve">                             </w:t>
      </w:r>
      <w:r w:rsidR="00A32937" w:rsidRPr="00216304">
        <w:t>П</w:t>
      </w:r>
      <w:proofErr w:type="gramEnd"/>
      <w:r w:rsidR="00A32937" w:rsidRPr="00216304">
        <w:t>ринимаем</w:t>
      </w:r>
      <w:r w:rsidR="00A32937" w:rsidRPr="00A32937">
        <w:rPr>
          <w:b/>
        </w:rPr>
        <w:t xml:space="preserve"> </w:t>
      </w:r>
      <w:r w:rsidR="00A32937">
        <w:rPr>
          <w:b/>
        </w:rPr>
        <w:t xml:space="preserve">ДИ </w:t>
      </w:r>
      <w:r w:rsidR="00DB4B85">
        <w:rPr>
          <w:b/>
        </w:rPr>
        <w:t>=</w:t>
      </w:r>
      <w:r w:rsidR="00A32937">
        <w:rPr>
          <w:b/>
        </w:rPr>
        <w:t xml:space="preserve"> </w:t>
      </w:r>
      <w:r w:rsidR="00DB4B85">
        <w:rPr>
          <w:b/>
        </w:rPr>
        <w:t>1</w:t>
      </w:r>
      <w:r w:rsidR="002878C9">
        <w:rPr>
          <w:b/>
        </w:rPr>
        <w:t>.</w:t>
      </w:r>
    </w:p>
    <w:p w:rsidR="00522CB0" w:rsidRDefault="00522CB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</w:pPr>
      <w:r>
        <w:t>2. Оценка степени исполнения запланированного уровня расходов местного бюджета:</w:t>
      </w:r>
    </w:p>
    <w:p w:rsidR="000D17F2" w:rsidRDefault="000D17F2">
      <w:pPr>
        <w:ind w:firstLine="851"/>
        <w:jc w:val="both"/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БЛ</w:t>
      </w:r>
      <w:r>
        <w:t xml:space="preserve"> = </w:t>
      </w:r>
      <w:r w:rsidR="00464D6B">
        <w:t>3159,10392</w:t>
      </w:r>
      <w:r>
        <w:t xml:space="preserve"> / </w:t>
      </w:r>
      <w:r w:rsidR="00464D6B">
        <w:t>3188,437</w:t>
      </w:r>
      <w:r>
        <w:t xml:space="preserve"> = </w:t>
      </w:r>
      <w:r w:rsidR="00216304" w:rsidRPr="00083C97">
        <w:rPr>
          <w:b/>
        </w:rPr>
        <w:t>0</w:t>
      </w:r>
      <w:r>
        <w:rPr>
          <w:b/>
        </w:rPr>
        <w:t>,</w:t>
      </w:r>
      <w:r w:rsidR="00464D6B">
        <w:rPr>
          <w:b/>
        </w:rPr>
        <w:t>99</w:t>
      </w:r>
      <w:proofErr w:type="gramStart"/>
      <w:r w:rsidR="00216304">
        <w:rPr>
          <w:b/>
        </w:rPr>
        <w:t xml:space="preserve">   </w:t>
      </w:r>
      <w:r w:rsidR="00216304" w:rsidRPr="00216304">
        <w:t>П</w:t>
      </w:r>
      <w:proofErr w:type="gramEnd"/>
      <w:r w:rsidR="00216304" w:rsidRPr="00216304">
        <w:t>ринимаем</w:t>
      </w:r>
      <w:r w:rsidR="00216304">
        <w:rPr>
          <w:b/>
        </w:rPr>
        <w:t xml:space="preserve"> БЛ =</w:t>
      </w:r>
      <w:r w:rsidR="00A32937">
        <w:rPr>
          <w:b/>
        </w:rPr>
        <w:t xml:space="preserve"> </w:t>
      </w:r>
      <w:r w:rsidR="00216304">
        <w:rPr>
          <w:b/>
        </w:rPr>
        <w:t>1</w:t>
      </w:r>
    </w:p>
    <w:p w:rsidR="00522CB0" w:rsidRDefault="00522CB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</w:pPr>
      <w:r>
        <w:t>3. Оценка степени своевременности реализации основных мероприятий Программы:</w:t>
      </w:r>
    </w:p>
    <w:p w:rsidR="000D17F2" w:rsidRDefault="000D17F2">
      <w:pPr>
        <w:ind w:firstLine="851"/>
        <w:jc w:val="both"/>
      </w:pPr>
    </w:p>
    <w:p w:rsidR="00522CB0" w:rsidRDefault="00E7559B">
      <w:pPr>
        <w:ind w:firstLine="851"/>
        <w:jc w:val="both"/>
        <w:rPr>
          <w:b/>
        </w:rPr>
      </w:pPr>
      <w:proofErr w:type="spellStart"/>
      <w:r>
        <w:rPr>
          <w:b/>
        </w:rPr>
        <w:t>СС</w:t>
      </w:r>
      <w:r>
        <w:rPr>
          <w:b/>
          <w:vertAlign w:val="subscript"/>
        </w:rPr>
        <w:t>м</w:t>
      </w:r>
      <w:proofErr w:type="spellEnd"/>
      <w:r>
        <w:t>= (</w:t>
      </w:r>
      <w:r w:rsidR="00B96F9D">
        <w:t>2</w:t>
      </w:r>
      <w:r>
        <w:t xml:space="preserve"> + </w:t>
      </w:r>
      <w:r w:rsidR="00B96F9D">
        <w:t>2</w:t>
      </w:r>
      <w:r>
        <w:t xml:space="preserve">) / 2 х </w:t>
      </w:r>
      <w:r w:rsidR="00B96F9D">
        <w:t>2</w:t>
      </w:r>
      <w:r>
        <w:t xml:space="preserve"> =</w:t>
      </w:r>
      <w:r>
        <w:rPr>
          <w:b/>
        </w:rPr>
        <w:t xml:space="preserve"> 1,0</w:t>
      </w:r>
    </w:p>
    <w:p w:rsidR="00522CB0" w:rsidRDefault="00522CB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4. Интегральная оценка эффективности реализации Программы:</w:t>
      </w:r>
    </w:p>
    <w:p w:rsidR="000D17F2" w:rsidRDefault="000D17F2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proofErr w:type="spellStart"/>
      <w:r>
        <w:rPr>
          <w:b/>
        </w:rPr>
        <w:t>О</w:t>
      </w:r>
      <w:r>
        <w:rPr>
          <w:b/>
          <w:vertAlign w:val="subscript"/>
        </w:rPr>
        <w:t>и</w:t>
      </w:r>
      <w:proofErr w:type="spellEnd"/>
      <w:r>
        <w:rPr>
          <w:b/>
        </w:rPr>
        <w:t xml:space="preserve">= </w:t>
      </w:r>
      <w:r>
        <w:t xml:space="preserve">0,6 х 1 + 0,25 х 1 + 0,15 х 1 = </w:t>
      </w:r>
      <w:r>
        <w:rPr>
          <w:b/>
        </w:rPr>
        <w:t>1,0 &gt; 0.8</w:t>
      </w:r>
    </w:p>
    <w:p w:rsidR="000D17F2" w:rsidRDefault="000D17F2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Реализация Программы в 20</w:t>
      </w:r>
      <w:r w:rsidR="00222A6D">
        <w:rPr>
          <w:b/>
        </w:rPr>
        <w:t>2</w:t>
      </w:r>
      <w:r w:rsidR="00464D6B">
        <w:rPr>
          <w:b/>
        </w:rPr>
        <w:t>5</w:t>
      </w:r>
      <w:r>
        <w:rPr>
          <w:b/>
        </w:rPr>
        <w:t xml:space="preserve"> году является эффективной.</w:t>
      </w:r>
    </w:p>
    <w:p w:rsidR="00522CB0" w:rsidRDefault="00522CB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t>5. Для проведения комплексной оценки эффективности реализации Программы учитывается показатель интегральной оценки  эффективности реализации программ</w:t>
      </w:r>
      <w:r w:rsidR="00216304">
        <w:t xml:space="preserve"> </w:t>
      </w:r>
      <w:proofErr w:type="spellStart"/>
      <w:r>
        <w:rPr>
          <w:b/>
        </w:rPr>
        <w:t>О</w:t>
      </w:r>
      <w:r>
        <w:rPr>
          <w:b/>
          <w:vertAlign w:val="subscript"/>
        </w:rPr>
        <w:t>и</w:t>
      </w:r>
      <w:proofErr w:type="spellEnd"/>
      <w:r>
        <w:rPr>
          <w:b/>
        </w:rPr>
        <w:t xml:space="preserve"> </w:t>
      </w:r>
      <w:r w:rsidRPr="00216304">
        <w:t>и</w:t>
      </w:r>
      <w:r>
        <w:rPr>
          <w:b/>
        </w:rPr>
        <w:t xml:space="preserve"> </w:t>
      </w:r>
      <w:r>
        <w:t>показатель эффективности использования средств местного бюджета</w:t>
      </w:r>
      <w:r>
        <w:rPr>
          <w:b/>
        </w:rPr>
        <w:t xml:space="preserve"> ЭИ:</w:t>
      </w:r>
    </w:p>
    <w:p w:rsidR="000D17F2" w:rsidRDefault="000D17F2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ЭИ = ДИ / БЛ = 1 / 1 = 1,0</w:t>
      </w: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Использование средств местного бюджета при реализации Программы является эффективным.</w:t>
      </w:r>
    </w:p>
    <w:p w:rsidR="00522CB0" w:rsidRDefault="00522CB0">
      <w:pPr>
        <w:ind w:firstLine="851"/>
        <w:jc w:val="both"/>
        <w:rPr>
          <w:b/>
        </w:rPr>
      </w:pPr>
    </w:p>
    <w:sectPr w:rsidR="00522CB0" w:rsidSect="00EC6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46008"/>
    <w:multiLevelType w:val="hybridMultilevel"/>
    <w:tmpl w:val="D256A69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24B184F"/>
    <w:multiLevelType w:val="hybridMultilevel"/>
    <w:tmpl w:val="79B0B88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D9425FF"/>
    <w:multiLevelType w:val="hybridMultilevel"/>
    <w:tmpl w:val="809A192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B0"/>
    <w:rsid w:val="000046B1"/>
    <w:rsid w:val="00012357"/>
    <w:rsid w:val="0001325A"/>
    <w:rsid w:val="000523AC"/>
    <w:rsid w:val="000566DF"/>
    <w:rsid w:val="000602F0"/>
    <w:rsid w:val="00063DF1"/>
    <w:rsid w:val="000654E2"/>
    <w:rsid w:val="00083C97"/>
    <w:rsid w:val="00084A29"/>
    <w:rsid w:val="00091975"/>
    <w:rsid w:val="000D17F2"/>
    <w:rsid w:val="000F6C22"/>
    <w:rsid w:val="001024BE"/>
    <w:rsid w:val="00120B0D"/>
    <w:rsid w:val="00123B28"/>
    <w:rsid w:val="00123C65"/>
    <w:rsid w:val="00125762"/>
    <w:rsid w:val="00133551"/>
    <w:rsid w:val="00141D09"/>
    <w:rsid w:val="001510B4"/>
    <w:rsid w:val="00154534"/>
    <w:rsid w:val="00156B6F"/>
    <w:rsid w:val="001644AC"/>
    <w:rsid w:val="00184273"/>
    <w:rsid w:val="0019488F"/>
    <w:rsid w:val="001A2298"/>
    <w:rsid w:val="001C33E4"/>
    <w:rsid w:val="001C76A0"/>
    <w:rsid w:val="001E60FC"/>
    <w:rsid w:val="00202451"/>
    <w:rsid w:val="0020675E"/>
    <w:rsid w:val="00214D4D"/>
    <w:rsid w:val="00216304"/>
    <w:rsid w:val="002202F5"/>
    <w:rsid w:val="00222A6D"/>
    <w:rsid w:val="002362FF"/>
    <w:rsid w:val="002878C9"/>
    <w:rsid w:val="002C3672"/>
    <w:rsid w:val="002E53D5"/>
    <w:rsid w:val="002F18C5"/>
    <w:rsid w:val="00307400"/>
    <w:rsid w:val="00381611"/>
    <w:rsid w:val="00384806"/>
    <w:rsid w:val="003930AC"/>
    <w:rsid w:val="003938C0"/>
    <w:rsid w:val="003C44A9"/>
    <w:rsid w:val="003D6676"/>
    <w:rsid w:val="0040562B"/>
    <w:rsid w:val="00423393"/>
    <w:rsid w:val="00431761"/>
    <w:rsid w:val="00443274"/>
    <w:rsid w:val="00464D6B"/>
    <w:rsid w:val="00466441"/>
    <w:rsid w:val="00487DF0"/>
    <w:rsid w:val="004C3581"/>
    <w:rsid w:val="004E4780"/>
    <w:rsid w:val="00522CB0"/>
    <w:rsid w:val="005306F0"/>
    <w:rsid w:val="0055045B"/>
    <w:rsid w:val="005518D4"/>
    <w:rsid w:val="00553B23"/>
    <w:rsid w:val="00572BF9"/>
    <w:rsid w:val="00596B41"/>
    <w:rsid w:val="005A72A5"/>
    <w:rsid w:val="005B4F12"/>
    <w:rsid w:val="005C2F7D"/>
    <w:rsid w:val="005D27B2"/>
    <w:rsid w:val="005E69E7"/>
    <w:rsid w:val="005F03CA"/>
    <w:rsid w:val="00620D7D"/>
    <w:rsid w:val="00631AED"/>
    <w:rsid w:val="0066449F"/>
    <w:rsid w:val="00671F76"/>
    <w:rsid w:val="00672616"/>
    <w:rsid w:val="006A0FA7"/>
    <w:rsid w:val="006B4A66"/>
    <w:rsid w:val="006C06C4"/>
    <w:rsid w:val="006D17F6"/>
    <w:rsid w:val="006D2C31"/>
    <w:rsid w:val="006E1803"/>
    <w:rsid w:val="006F4A49"/>
    <w:rsid w:val="00700511"/>
    <w:rsid w:val="007053BF"/>
    <w:rsid w:val="007231A0"/>
    <w:rsid w:val="00730848"/>
    <w:rsid w:val="00733289"/>
    <w:rsid w:val="00737218"/>
    <w:rsid w:val="00743143"/>
    <w:rsid w:val="0075346F"/>
    <w:rsid w:val="00764B6F"/>
    <w:rsid w:val="0078132D"/>
    <w:rsid w:val="00786A9E"/>
    <w:rsid w:val="00787D42"/>
    <w:rsid w:val="007A749B"/>
    <w:rsid w:val="007C617C"/>
    <w:rsid w:val="007E4857"/>
    <w:rsid w:val="007E5F27"/>
    <w:rsid w:val="008127E1"/>
    <w:rsid w:val="0084731A"/>
    <w:rsid w:val="00892CD1"/>
    <w:rsid w:val="008A61EA"/>
    <w:rsid w:val="008A691D"/>
    <w:rsid w:val="008A7742"/>
    <w:rsid w:val="008B456D"/>
    <w:rsid w:val="008B76FA"/>
    <w:rsid w:val="008C2604"/>
    <w:rsid w:val="008D0B55"/>
    <w:rsid w:val="00902CD5"/>
    <w:rsid w:val="00930971"/>
    <w:rsid w:val="00930F79"/>
    <w:rsid w:val="00971EDA"/>
    <w:rsid w:val="00982842"/>
    <w:rsid w:val="00982E24"/>
    <w:rsid w:val="009A3E90"/>
    <w:rsid w:val="009A75DC"/>
    <w:rsid w:val="009E36E2"/>
    <w:rsid w:val="009F66EA"/>
    <w:rsid w:val="00A32937"/>
    <w:rsid w:val="00A36100"/>
    <w:rsid w:val="00A42B7A"/>
    <w:rsid w:val="00A44351"/>
    <w:rsid w:val="00A77ACC"/>
    <w:rsid w:val="00AA28FA"/>
    <w:rsid w:val="00AA2E0B"/>
    <w:rsid w:val="00AA5EA8"/>
    <w:rsid w:val="00AD6CE9"/>
    <w:rsid w:val="00AE2A33"/>
    <w:rsid w:val="00B24D93"/>
    <w:rsid w:val="00B45E68"/>
    <w:rsid w:val="00B535D9"/>
    <w:rsid w:val="00B9669E"/>
    <w:rsid w:val="00B96F9D"/>
    <w:rsid w:val="00BB7533"/>
    <w:rsid w:val="00BC7EF5"/>
    <w:rsid w:val="00BD1E61"/>
    <w:rsid w:val="00BD4BAF"/>
    <w:rsid w:val="00BE2268"/>
    <w:rsid w:val="00BF00E6"/>
    <w:rsid w:val="00C44A24"/>
    <w:rsid w:val="00C516E8"/>
    <w:rsid w:val="00CC1E38"/>
    <w:rsid w:val="00CC1FAF"/>
    <w:rsid w:val="00CC33DB"/>
    <w:rsid w:val="00CD0385"/>
    <w:rsid w:val="00CD61F5"/>
    <w:rsid w:val="00CF6464"/>
    <w:rsid w:val="00D011DB"/>
    <w:rsid w:val="00D238AC"/>
    <w:rsid w:val="00D46469"/>
    <w:rsid w:val="00D70EEF"/>
    <w:rsid w:val="00D716FD"/>
    <w:rsid w:val="00D943B8"/>
    <w:rsid w:val="00DB4B85"/>
    <w:rsid w:val="00DC4E34"/>
    <w:rsid w:val="00DD6730"/>
    <w:rsid w:val="00DD7AFA"/>
    <w:rsid w:val="00E047A1"/>
    <w:rsid w:val="00E13BDB"/>
    <w:rsid w:val="00E15311"/>
    <w:rsid w:val="00E17155"/>
    <w:rsid w:val="00E43261"/>
    <w:rsid w:val="00E67D51"/>
    <w:rsid w:val="00E7559B"/>
    <w:rsid w:val="00E955C5"/>
    <w:rsid w:val="00EA177C"/>
    <w:rsid w:val="00EC67C6"/>
    <w:rsid w:val="00EE7099"/>
    <w:rsid w:val="00EF4837"/>
    <w:rsid w:val="00EF5138"/>
    <w:rsid w:val="00F0083E"/>
    <w:rsid w:val="00F016EE"/>
    <w:rsid w:val="00F05FEE"/>
    <w:rsid w:val="00F07519"/>
    <w:rsid w:val="00F15C8F"/>
    <w:rsid w:val="00F31403"/>
    <w:rsid w:val="00F36374"/>
    <w:rsid w:val="00F435ED"/>
    <w:rsid w:val="00F446F9"/>
    <w:rsid w:val="00F55AD6"/>
    <w:rsid w:val="00F779C7"/>
    <w:rsid w:val="00F846C1"/>
    <w:rsid w:val="00F8787D"/>
    <w:rsid w:val="00FA3BB2"/>
    <w:rsid w:val="00FB0945"/>
    <w:rsid w:val="00FD52BC"/>
    <w:rsid w:val="00FF4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332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33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kh@amu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FBDBF-22D0-4A42-93C7-7A97ACA5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3301</TotalTime>
  <Pages>11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 "Город Амурск"</Company>
  <LinksUpToDate>false</LinksUpToDate>
  <CharactersWithSpaces>11309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109</cp:revision>
  <cp:lastPrinted>2025-02-12T01:26:00Z</cp:lastPrinted>
  <dcterms:created xsi:type="dcterms:W3CDTF">2015-01-23T06:03:00Z</dcterms:created>
  <dcterms:modified xsi:type="dcterms:W3CDTF">2026-02-10T02:41:00Z</dcterms:modified>
</cp:coreProperties>
</file>