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F0E6" w14:textId="7E939509" w:rsidR="00A00958" w:rsidRDefault="002F4092" w:rsidP="007860E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ПОСЕЛЕНИЯ «ГОРОД АМУРСК» </w:t>
      </w:r>
    </w:p>
    <w:p w14:paraId="13CD78EE" w14:textId="65A9D932" w:rsidR="005B650D" w:rsidRPr="007860EA" w:rsidRDefault="002F4092" w:rsidP="007860E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Амурского муниципального района Хабаровского края </w:t>
      </w:r>
    </w:p>
    <w:p w14:paraId="4CA4FFFA" w14:textId="77777777" w:rsidR="005B650D" w:rsidRPr="007860EA" w:rsidRDefault="005B650D" w:rsidP="007860EA">
      <w:pPr>
        <w:spacing w:line="240" w:lineRule="exact"/>
        <w:jc w:val="center"/>
        <w:rPr>
          <w:sz w:val="28"/>
          <w:szCs w:val="28"/>
        </w:rPr>
      </w:pPr>
    </w:p>
    <w:p w14:paraId="70FCF887" w14:textId="77777777" w:rsidR="004B4B51" w:rsidRPr="007860EA" w:rsidRDefault="004B4B51" w:rsidP="007860EA">
      <w:pPr>
        <w:spacing w:line="240" w:lineRule="exact"/>
        <w:jc w:val="center"/>
        <w:rPr>
          <w:sz w:val="28"/>
          <w:szCs w:val="28"/>
        </w:rPr>
      </w:pPr>
    </w:p>
    <w:p w14:paraId="33D743A9" w14:textId="18DAA2E0" w:rsidR="00AB2CDE" w:rsidRPr="007860EA" w:rsidRDefault="002F4092" w:rsidP="007860E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644B8488" w14:textId="77777777" w:rsidR="00AB2CDE" w:rsidRPr="007860EA" w:rsidRDefault="00AB2CDE" w:rsidP="007860EA">
      <w:pPr>
        <w:spacing w:line="240" w:lineRule="exact"/>
        <w:jc w:val="center"/>
        <w:rPr>
          <w:sz w:val="28"/>
          <w:szCs w:val="28"/>
        </w:rPr>
      </w:pPr>
    </w:p>
    <w:p w14:paraId="402842F4" w14:textId="77777777" w:rsidR="00AB2CDE" w:rsidRPr="007860EA" w:rsidRDefault="00AB2CDE" w:rsidP="007860EA">
      <w:pPr>
        <w:spacing w:line="240" w:lineRule="exact"/>
        <w:jc w:val="center"/>
        <w:rPr>
          <w:sz w:val="28"/>
          <w:szCs w:val="28"/>
        </w:rPr>
      </w:pPr>
    </w:p>
    <w:p w14:paraId="639D538B" w14:textId="77777777" w:rsidR="004B4B51" w:rsidRPr="007860EA" w:rsidRDefault="004B4B51" w:rsidP="007860EA">
      <w:pPr>
        <w:spacing w:line="240" w:lineRule="exact"/>
        <w:rPr>
          <w:sz w:val="28"/>
          <w:szCs w:val="28"/>
        </w:rPr>
      </w:pPr>
    </w:p>
    <w:p w14:paraId="259AF196" w14:textId="306EDB06" w:rsidR="004B4B51" w:rsidRDefault="004B4B51" w:rsidP="007860EA">
      <w:pPr>
        <w:spacing w:line="240" w:lineRule="exact"/>
        <w:rPr>
          <w:sz w:val="28"/>
          <w:szCs w:val="28"/>
        </w:rPr>
      </w:pPr>
    </w:p>
    <w:p w14:paraId="27D5534B" w14:textId="5B625687" w:rsidR="007860EA" w:rsidRDefault="002F4092" w:rsidP="007860E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163C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73163C">
        <w:rPr>
          <w:sz w:val="28"/>
          <w:szCs w:val="28"/>
        </w:rPr>
        <w:t xml:space="preserve"> </w:t>
      </w:r>
    </w:p>
    <w:p w14:paraId="330EDC92" w14:textId="5C308A41" w:rsidR="007860EA" w:rsidRDefault="007860EA" w:rsidP="007860EA">
      <w:pPr>
        <w:spacing w:line="240" w:lineRule="exact"/>
        <w:rPr>
          <w:sz w:val="28"/>
          <w:szCs w:val="28"/>
        </w:rPr>
      </w:pPr>
    </w:p>
    <w:p w14:paraId="07989DE9" w14:textId="77777777" w:rsidR="007860EA" w:rsidRPr="007860EA" w:rsidRDefault="007860EA" w:rsidP="007860EA">
      <w:pPr>
        <w:spacing w:line="240" w:lineRule="exact"/>
        <w:rPr>
          <w:sz w:val="28"/>
          <w:szCs w:val="28"/>
        </w:rPr>
      </w:pPr>
    </w:p>
    <w:p w14:paraId="4432C529" w14:textId="77777777" w:rsidR="004B4B51" w:rsidRPr="007860EA" w:rsidRDefault="004B4B51" w:rsidP="007860EA">
      <w:pPr>
        <w:spacing w:line="240" w:lineRule="exact"/>
        <w:rPr>
          <w:sz w:val="28"/>
          <w:szCs w:val="28"/>
        </w:rPr>
      </w:pPr>
    </w:p>
    <w:p w14:paraId="6AC27C2D" w14:textId="6598FA58" w:rsidR="006209A8" w:rsidRPr="00A00958" w:rsidRDefault="00386A32" w:rsidP="007860EA">
      <w:pPr>
        <w:pStyle w:val="a8"/>
        <w:spacing w:before="120" w:line="240" w:lineRule="exact"/>
        <w:jc w:val="both"/>
        <w:rPr>
          <w:sz w:val="28"/>
          <w:szCs w:val="28"/>
        </w:rPr>
      </w:pPr>
      <w:r w:rsidRPr="00A00958">
        <w:rPr>
          <w:sz w:val="28"/>
          <w:szCs w:val="28"/>
        </w:rPr>
        <w:t>О</w:t>
      </w:r>
      <w:r w:rsidR="005C2BFD" w:rsidRPr="00A00958">
        <w:rPr>
          <w:sz w:val="28"/>
          <w:szCs w:val="28"/>
        </w:rPr>
        <w:t xml:space="preserve">б утверждении Программы профилактики рисков причинения вреда (ущерба) охраняемым законом ценностям в сфере муниципального жилищного контроля </w:t>
      </w:r>
      <w:r w:rsidR="00D2783A">
        <w:rPr>
          <w:sz w:val="28"/>
          <w:szCs w:val="28"/>
        </w:rPr>
        <w:t>в городском</w:t>
      </w:r>
      <w:r w:rsidR="005C2BFD" w:rsidRPr="00A00958">
        <w:rPr>
          <w:sz w:val="28"/>
          <w:szCs w:val="28"/>
        </w:rPr>
        <w:t xml:space="preserve"> поселени</w:t>
      </w:r>
      <w:r w:rsidR="00D2783A">
        <w:rPr>
          <w:sz w:val="28"/>
          <w:szCs w:val="28"/>
        </w:rPr>
        <w:t>и</w:t>
      </w:r>
      <w:r w:rsidR="005C2BFD" w:rsidRPr="00A00958">
        <w:rPr>
          <w:sz w:val="28"/>
          <w:szCs w:val="28"/>
        </w:rPr>
        <w:t xml:space="preserve"> «Город Амурск» Амурского муниципального района Хабаровского края на 202</w:t>
      </w:r>
      <w:r w:rsidR="0073163C">
        <w:rPr>
          <w:sz w:val="28"/>
          <w:szCs w:val="28"/>
        </w:rPr>
        <w:t>6</w:t>
      </w:r>
      <w:r w:rsidR="005C2BFD" w:rsidRPr="00A00958">
        <w:rPr>
          <w:sz w:val="28"/>
          <w:szCs w:val="28"/>
        </w:rPr>
        <w:t xml:space="preserve"> год </w:t>
      </w:r>
    </w:p>
    <w:p w14:paraId="4222B2B9" w14:textId="77777777" w:rsidR="006209A8" w:rsidRDefault="006209A8" w:rsidP="006209A8">
      <w:pPr>
        <w:jc w:val="both"/>
        <w:rPr>
          <w:sz w:val="28"/>
          <w:szCs w:val="28"/>
        </w:rPr>
      </w:pPr>
    </w:p>
    <w:p w14:paraId="482F3E05" w14:textId="77777777" w:rsidR="006209A8" w:rsidRDefault="006209A8" w:rsidP="006209A8">
      <w:pPr>
        <w:jc w:val="both"/>
        <w:rPr>
          <w:sz w:val="28"/>
          <w:szCs w:val="28"/>
        </w:rPr>
      </w:pPr>
    </w:p>
    <w:p w14:paraId="576B2559" w14:textId="22A15C89" w:rsidR="005F57C4" w:rsidRPr="006209A8" w:rsidRDefault="005F57C4" w:rsidP="006209A8">
      <w:pPr>
        <w:ind w:firstLine="709"/>
        <w:jc w:val="both"/>
        <w:rPr>
          <w:sz w:val="28"/>
          <w:szCs w:val="28"/>
        </w:rPr>
      </w:pPr>
      <w:r w:rsidRPr="006209A8">
        <w:rPr>
          <w:sz w:val="28"/>
          <w:szCs w:val="28"/>
        </w:rPr>
        <w:t>В соответствие</w:t>
      </w:r>
      <w:r w:rsidR="006209A8">
        <w:rPr>
          <w:sz w:val="28"/>
          <w:szCs w:val="28"/>
        </w:rPr>
        <w:t xml:space="preserve"> </w:t>
      </w:r>
      <w:r w:rsidRPr="006209A8">
        <w:rPr>
          <w:sz w:val="28"/>
          <w:szCs w:val="28"/>
        </w:rPr>
        <w:t xml:space="preserve">со ст. 44 Федерального закона от 31 июля 2020 </w:t>
      </w:r>
      <w:r w:rsidR="007860EA">
        <w:rPr>
          <w:sz w:val="28"/>
          <w:szCs w:val="28"/>
        </w:rPr>
        <w:t xml:space="preserve">г. </w:t>
      </w:r>
      <w:r w:rsidR="007860EA">
        <w:rPr>
          <w:sz w:val="28"/>
          <w:szCs w:val="28"/>
        </w:rPr>
        <w:br/>
      </w:r>
      <w:r w:rsidRPr="006209A8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7860EA">
        <w:rPr>
          <w:sz w:val="28"/>
          <w:szCs w:val="28"/>
        </w:rPr>
        <w:t xml:space="preserve"> июня </w:t>
      </w:r>
      <w:r w:rsidRPr="006209A8">
        <w:rPr>
          <w:sz w:val="28"/>
          <w:szCs w:val="28"/>
        </w:rPr>
        <w:t xml:space="preserve">2021 </w:t>
      </w:r>
      <w:r w:rsidR="007860EA">
        <w:rPr>
          <w:sz w:val="28"/>
          <w:szCs w:val="28"/>
        </w:rPr>
        <w:t xml:space="preserve">г. </w:t>
      </w:r>
      <w:r w:rsidRPr="006209A8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 ценностям», Уставом городского поселения «Город Амурск» Амурского муниципального района Хабаровского края, </w:t>
      </w:r>
      <w:r w:rsidR="006A6EB6">
        <w:rPr>
          <w:sz w:val="28"/>
          <w:szCs w:val="28"/>
        </w:rPr>
        <w:t>р</w:t>
      </w:r>
      <w:r w:rsidRPr="006209A8">
        <w:rPr>
          <w:sz w:val="28"/>
          <w:szCs w:val="28"/>
        </w:rPr>
        <w:t xml:space="preserve">ешением </w:t>
      </w:r>
      <w:r w:rsidR="006A6EB6">
        <w:rPr>
          <w:sz w:val="28"/>
          <w:szCs w:val="28"/>
        </w:rPr>
        <w:t xml:space="preserve">Совета депутатов городского поселения «Город Амурск» Амурского муниципального района Хабаровского края </w:t>
      </w:r>
      <w:r w:rsidRPr="006209A8">
        <w:rPr>
          <w:sz w:val="28"/>
          <w:szCs w:val="28"/>
        </w:rPr>
        <w:t>от 25</w:t>
      </w:r>
      <w:r w:rsidR="007860EA">
        <w:rPr>
          <w:sz w:val="28"/>
          <w:szCs w:val="28"/>
        </w:rPr>
        <w:t xml:space="preserve"> ноября </w:t>
      </w:r>
      <w:r w:rsidRPr="006209A8">
        <w:rPr>
          <w:sz w:val="28"/>
          <w:szCs w:val="28"/>
        </w:rPr>
        <w:t>2021</w:t>
      </w:r>
      <w:r w:rsidR="007860EA">
        <w:rPr>
          <w:sz w:val="28"/>
          <w:szCs w:val="28"/>
        </w:rPr>
        <w:t xml:space="preserve"> г.</w:t>
      </w:r>
      <w:r w:rsidRPr="006209A8">
        <w:rPr>
          <w:sz w:val="28"/>
          <w:szCs w:val="28"/>
        </w:rPr>
        <w:t xml:space="preserve"> № </w:t>
      </w:r>
      <w:r w:rsidR="005B650D">
        <w:rPr>
          <w:sz w:val="28"/>
          <w:szCs w:val="28"/>
        </w:rPr>
        <w:t>301</w:t>
      </w:r>
      <w:r w:rsidRPr="006209A8">
        <w:rPr>
          <w:sz w:val="28"/>
          <w:szCs w:val="28"/>
        </w:rPr>
        <w:t xml:space="preserve"> «Об утверждении Положения о муниципальном </w:t>
      </w:r>
      <w:r w:rsidR="005B650D">
        <w:rPr>
          <w:sz w:val="28"/>
          <w:szCs w:val="28"/>
        </w:rPr>
        <w:t>жилищном</w:t>
      </w:r>
      <w:r w:rsidRPr="006209A8">
        <w:rPr>
          <w:sz w:val="28"/>
          <w:szCs w:val="28"/>
        </w:rPr>
        <w:t xml:space="preserve"> контроле на территории городского поселения  «Город Амурск» Амурского муниципального района Хабаровского края»</w:t>
      </w:r>
      <w:r w:rsidR="00256B33">
        <w:rPr>
          <w:sz w:val="28"/>
          <w:szCs w:val="28"/>
        </w:rPr>
        <w:t>,</w:t>
      </w:r>
    </w:p>
    <w:p w14:paraId="4484B7E0" w14:textId="77777777" w:rsidR="006209A8" w:rsidRDefault="005F57C4" w:rsidP="007860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57C4">
        <w:rPr>
          <w:sz w:val="28"/>
          <w:szCs w:val="28"/>
        </w:rPr>
        <w:t>ПОСТАНОВЛЯЮ:</w:t>
      </w:r>
    </w:p>
    <w:p w14:paraId="328EDF79" w14:textId="11BB8B4A" w:rsidR="006209A8" w:rsidRDefault="005F57C4" w:rsidP="00620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9A8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в сфере муниципального жилищного контроля в городско</w:t>
      </w:r>
      <w:r w:rsidR="00D2783A">
        <w:rPr>
          <w:sz w:val="28"/>
          <w:szCs w:val="28"/>
        </w:rPr>
        <w:t>м</w:t>
      </w:r>
      <w:r w:rsidRPr="006209A8">
        <w:rPr>
          <w:sz w:val="28"/>
          <w:szCs w:val="28"/>
        </w:rPr>
        <w:t xml:space="preserve"> поселени</w:t>
      </w:r>
      <w:r w:rsidR="00D2783A">
        <w:rPr>
          <w:sz w:val="28"/>
          <w:szCs w:val="28"/>
        </w:rPr>
        <w:t>и</w:t>
      </w:r>
      <w:r w:rsidRPr="006209A8">
        <w:rPr>
          <w:sz w:val="28"/>
          <w:szCs w:val="28"/>
        </w:rPr>
        <w:t xml:space="preserve"> «Город Амурск» Амурского муниципального района Хабаровского края на 202</w:t>
      </w:r>
      <w:r w:rsidR="0073163C">
        <w:rPr>
          <w:sz w:val="28"/>
          <w:szCs w:val="28"/>
        </w:rPr>
        <w:t>6</w:t>
      </w:r>
      <w:r w:rsidRPr="006209A8">
        <w:rPr>
          <w:sz w:val="28"/>
          <w:szCs w:val="28"/>
        </w:rPr>
        <w:t xml:space="preserve"> год, согласно приложению</w:t>
      </w:r>
      <w:r w:rsidR="007860EA">
        <w:rPr>
          <w:sz w:val="28"/>
          <w:szCs w:val="28"/>
        </w:rPr>
        <w:t xml:space="preserve"> к настоящему постановлению.</w:t>
      </w:r>
    </w:p>
    <w:p w14:paraId="2E1FE94B" w14:textId="77777777" w:rsidR="005F57C4" w:rsidRPr="006209A8" w:rsidRDefault="005F57C4" w:rsidP="00620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9A8">
        <w:rPr>
          <w:sz w:val="28"/>
          <w:szCs w:val="28"/>
        </w:rPr>
        <w:t xml:space="preserve">2. </w:t>
      </w:r>
      <w:bookmarkStart w:id="0" w:name="_Hlk120715286"/>
      <w:r w:rsidRPr="006209A8">
        <w:rPr>
          <w:sz w:val="28"/>
          <w:szCs w:val="28"/>
        </w:rPr>
        <w:t>Контроль за выполнением настоящего по</w:t>
      </w:r>
      <w:r w:rsidR="006209A8">
        <w:rPr>
          <w:sz w:val="28"/>
          <w:szCs w:val="28"/>
        </w:rPr>
        <w:t xml:space="preserve">становления </w:t>
      </w:r>
      <w:r w:rsidR="005B650D">
        <w:rPr>
          <w:sz w:val="28"/>
          <w:szCs w:val="28"/>
        </w:rPr>
        <w:t xml:space="preserve">возложить на заместителя главы администрации по вопросам ЖКХ и транспорта </w:t>
      </w:r>
      <w:r w:rsidR="005252E5">
        <w:rPr>
          <w:sz w:val="28"/>
          <w:szCs w:val="28"/>
        </w:rPr>
        <w:t>Колесникова Р.В.</w:t>
      </w:r>
      <w:r w:rsidR="006209A8">
        <w:rPr>
          <w:sz w:val="28"/>
          <w:szCs w:val="28"/>
        </w:rPr>
        <w:t xml:space="preserve"> </w:t>
      </w:r>
      <w:bookmarkEnd w:id="0"/>
    </w:p>
    <w:p w14:paraId="1945AEE7" w14:textId="77777777" w:rsidR="006209A8" w:rsidRDefault="005F57C4" w:rsidP="006209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7DF7">
        <w:rPr>
          <w:sz w:val="28"/>
          <w:szCs w:val="28"/>
        </w:rPr>
        <w:t>. Настоящее постановление вступает в силу по</w:t>
      </w:r>
      <w:r>
        <w:rPr>
          <w:sz w:val="28"/>
          <w:szCs w:val="28"/>
        </w:rPr>
        <w:t>сле официального опубликования.</w:t>
      </w:r>
    </w:p>
    <w:p w14:paraId="2153806D" w14:textId="77777777" w:rsidR="006209A8" w:rsidRDefault="006209A8" w:rsidP="006209A8">
      <w:pPr>
        <w:ind w:firstLine="708"/>
        <w:jc w:val="both"/>
        <w:rPr>
          <w:sz w:val="28"/>
          <w:szCs w:val="28"/>
        </w:rPr>
      </w:pPr>
    </w:p>
    <w:p w14:paraId="1B72AB65" w14:textId="77777777" w:rsidR="006209A8" w:rsidRDefault="006209A8" w:rsidP="006209A8">
      <w:pPr>
        <w:ind w:firstLine="708"/>
        <w:jc w:val="both"/>
        <w:rPr>
          <w:sz w:val="28"/>
          <w:szCs w:val="28"/>
        </w:rPr>
      </w:pPr>
    </w:p>
    <w:p w14:paraId="1925F458" w14:textId="56CCCD48" w:rsidR="006209A8" w:rsidRDefault="006209A8" w:rsidP="006209A8">
      <w:pPr>
        <w:ind w:firstLine="708"/>
        <w:jc w:val="both"/>
        <w:rPr>
          <w:sz w:val="28"/>
          <w:szCs w:val="28"/>
        </w:rPr>
      </w:pPr>
    </w:p>
    <w:p w14:paraId="09EC2039" w14:textId="77777777" w:rsidR="007860EA" w:rsidRDefault="007860EA" w:rsidP="006209A8">
      <w:pPr>
        <w:ind w:firstLine="708"/>
        <w:jc w:val="both"/>
        <w:rPr>
          <w:sz w:val="28"/>
          <w:szCs w:val="28"/>
        </w:rPr>
      </w:pPr>
    </w:p>
    <w:p w14:paraId="601BA5B7" w14:textId="261BAA6B" w:rsidR="005B650D" w:rsidRPr="00D72DCD" w:rsidRDefault="005B650D" w:rsidP="005B650D">
      <w:pPr>
        <w:jc w:val="both"/>
        <w:rPr>
          <w:sz w:val="28"/>
          <w:szCs w:val="28"/>
        </w:rPr>
      </w:pPr>
      <w:r w:rsidRPr="00D72DCD">
        <w:rPr>
          <w:sz w:val="28"/>
          <w:szCs w:val="28"/>
        </w:rPr>
        <w:t>Глава городского поселения</w:t>
      </w:r>
      <w:r w:rsidRPr="00D72DCD">
        <w:rPr>
          <w:sz w:val="28"/>
          <w:szCs w:val="28"/>
        </w:rPr>
        <w:tab/>
      </w:r>
      <w:r w:rsidRPr="00D72DCD">
        <w:rPr>
          <w:sz w:val="28"/>
          <w:szCs w:val="28"/>
        </w:rPr>
        <w:tab/>
      </w:r>
      <w:r w:rsidRPr="00D72DCD">
        <w:rPr>
          <w:sz w:val="28"/>
          <w:szCs w:val="28"/>
        </w:rPr>
        <w:tab/>
      </w:r>
      <w:r w:rsidRPr="00D72DCD">
        <w:rPr>
          <w:sz w:val="28"/>
          <w:szCs w:val="28"/>
        </w:rPr>
        <w:tab/>
      </w:r>
      <w:r w:rsidRPr="00D72DCD">
        <w:rPr>
          <w:sz w:val="28"/>
          <w:szCs w:val="28"/>
        </w:rPr>
        <w:tab/>
      </w:r>
      <w:r w:rsidRPr="00D72DCD">
        <w:rPr>
          <w:sz w:val="28"/>
          <w:szCs w:val="28"/>
        </w:rPr>
        <w:tab/>
      </w:r>
      <w:r w:rsidR="0073163C">
        <w:rPr>
          <w:sz w:val="28"/>
          <w:szCs w:val="28"/>
        </w:rPr>
        <w:t>Р.В. Колесников</w:t>
      </w:r>
    </w:p>
    <w:p w14:paraId="1FB13DD7" w14:textId="77777777" w:rsidR="006209A8" w:rsidRDefault="006209A8" w:rsidP="006209A8">
      <w:pPr>
        <w:autoSpaceDE w:val="0"/>
        <w:autoSpaceDN w:val="0"/>
        <w:adjustRightInd w:val="0"/>
        <w:rPr>
          <w:sz w:val="28"/>
          <w:szCs w:val="20"/>
        </w:rPr>
      </w:pPr>
    </w:p>
    <w:p w14:paraId="6D9E2B35" w14:textId="77777777" w:rsidR="006209A8" w:rsidRDefault="006209A8" w:rsidP="006209A8">
      <w:pPr>
        <w:autoSpaceDE w:val="0"/>
        <w:autoSpaceDN w:val="0"/>
        <w:adjustRightInd w:val="0"/>
        <w:rPr>
          <w:sz w:val="28"/>
          <w:szCs w:val="20"/>
        </w:rPr>
      </w:pPr>
    </w:p>
    <w:p w14:paraId="048E1BAE" w14:textId="77777777" w:rsidR="007860EA" w:rsidRDefault="007860EA" w:rsidP="007860EA">
      <w:pPr>
        <w:autoSpaceDE w:val="0"/>
        <w:autoSpaceDN w:val="0"/>
        <w:adjustRightInd w:val="0"/>
        <w:spacing w:line="240" w:lineRule="exact"/>
        <w:ind w:left="5103"/>
        <w:jc w:val="center"/>
        <w:rPr>
          <w:sz w:val="28"/>
          <w:szCs w:val="28"/>
        </w:rPr>
        <w:sectPr w:rsidR="007860EA" w:rsidSect="007860EA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5F8920ED" w14:textId="70B255AF" w:rsidR="006209A8" w:rsidRPr="007860EA" w:rsidRDefault="004506E0" w:rsidP="007860EA">
      <w:pPr>
        <w:autoSpaceDE w:val="0"/>
        <w:autoSpaceDN w:val="0"/>
        <w:adjustRightInd w:val="0"/>
        <w:spacing w:line="240" w:lineRule="exact"/>
        <w:ind w:left="5103"/>
        <w:jc w:val="center"/>
        <w:rPr>
          <w:sz w:val="28"/>
          <w:szCs w:val="28"/>
        </w:rPr>
      </w:pPr>
      <w:r w:rsidRPr="007860EA">
        <w:rPr>
          <w:sz w:val="28"/>
          <w:szCs w:val="28"/>
        </w:rPr>
        <w:lastRenderedPageBreak/>
        <w:t>УТВЕРЖДЕН</w:t>
      </w:r>
      <w:r w:rsidR="007860EA">
        <w:rPr>
          <w:sz w:val="28"/>
          <w:szCs w:val="28"/>
        </w:rPr>
        <w:t>А</w:t>
      </w:r>
    </w:p>
    <w:p w14:paraId="2AC11C6F" w14:textId="77777777" w:rsidR="006209A8" w:rsidRPr="007860EA" w:rsidRDefault="004506E0" w:rsidP="007860EA">
      <w:pPr>
        <w:autoSpaceDE w:val="0"/>
        <w:autoSpaceDN w:val="0"/>
        <w:adjustRightInd w:val="0"/>
        <w:spacing w:before="120" w:line="240" w:lineRule="exact"/>
        <w:ind w:left="5103"/>
        <w:jc w:val="center"/>
        <w:rPr>
          <w:sz w:val="28"/>
          <w:szCs w:val="28"/>
        </w:rPr>
      </w:pPr>
      <w:r w:rsidRPr="007860EA">
        <w:rPr>
          <w:sz w:val="28"/>
          <w:szCs w:val="28"/>
        </w:rPr>
        <w:t>постановлением администрации</w:t>
      </w:r>
    </w:p>
    <w:p w14:paraId="4D6C9D39" w14:textId="77777777" w:rsidR="006209A8" w:rsidRPr="007860EA" w:rsidRDefault="006209A8" w:rsidP="007860EA">
      <w:pPr>
        <w:autoSpaceDE w:val="0"/>
        <w:autoSpaceDN w:val="0"/>
        <w:adjustRightInd w:val="0"/>
        <w:spacing w:line="240" w:lineRule="exact"/>
        <w:ind w:left="5103"/>
        <w:jc w:val="center"/>
        <w:rPr>
          <w:sz w:val="28"/>
          <w:szCs w:val="28"/>
        </w:rPr>
      </w:pPr>
      <w:r w:rsidRPr="007860EA">
        <w:rPr>
          <w:sz w:val="28"/>
          <w:szCs w:val="28"/>
        </w:rPr>
        <w:t>г</w:t>
      </w:r>
      <w:r w:rsidR="004506E0" w:rsidRPr="007860EA">
        <w:rPr>
          <w:sz w:val="28"/>
          <w:szCs w:val="28"/>
        </w:rPr>
        <w:t>ородского поселения</w:t>
      </w:r>
    </w:p>
    <w:p w14:paraId="5AD877CF" w14:textId="0666CB3D" w:rsidR="006209A8" w:rsidRPr="007860EA" w:rsidRDefault="004506E0" w:rsidP="007860EA">
      <w:pPr>
        <w:autoSpaceDE w:val="0"/>
        <w:autoSpaceDN w:val="0"/>
        <w:adjustRightInd w:val="0"/>
        <w:spacing w:line="240" w:lineRule="exact"/>
        <w:ind w:left="5103"/>
        <w:jc w:val="center"/>
        <w:rPr>
          <w:sz w:val="28"/>
          <w:szCs w:val="28"/>
        </w:rPr>
      </w:pPr>
      <w:r w:rsidRPr="007860EA">
        <w:rPr>
          <w:sz w:val="28"/>
          <w:szCs w:val="28"/>
        </w:rPr>
        <w:t xml:space="preserve">«Город Амурск» </w:t>
      </w:r>
      <w:r w:rsidR="007860EA">
        <w:rPr>
          <w:sz w:val="28"/>
          <w:szCs w:val="28"/>
        </w:rPr>
        <w:t>Амурского муниципального района Хабаровского края</w:t>
      </w:r>
    </w:p>
    <w:p w14:paraId="6DC596D0" w14:textId="6D414BEE" w:rsidR="006209A8" w:rsidRDefault="004506E0" w:rsidP="007860EA">
      <w:pPr>
        <w:autoSpaceDE w:val="0"/>
        <w:autoSpaceDN w:val="0"/>
        <w:adjustRightInd w:val="0"/>
        <w:spacing w:before="120" w:line="240" w:lineRule="exact"/>
        <w:ind w:left="5103"/>
        <w:jc w:val="center"/>
      </w:pPr>
      <w:r w:rsidRPr="007860EA">
        <w:rPr>
          <w:sz w:val="28"/>
          <w:szCs w:val="28"/>
        </w:rPr>
        <w:t xml:space="preserve">от </w:t>
      </w:r>
      <w:r w:rsidR="00E07234">
        <w:rPr>
          <w:sz w:val="28"/>
          <w:szCs w:val="28"/>
        </w:rPr>
        <w:t xml:space="preserve">       </w:t>
      </w:r>
      <w:r w:rsidRPr="007860EA">
        <w:rPr>
          <w:sz w:val="28"/>
          <w:szCs w:val="28"/>
        </w:rPr>
        <w:t xml:space="preserve">№ </w:t>
      </w:r>
      <w:r w:rsidR="00E07234">
        <w:rPr>
          <w:sz w:val="28"/>
          <w:szCs w:val="28"/>
        </w:rPr>
        <w:t xml:space="preserve">        </w:t>
      </w:r>
    </w:p>
    <w:p w14:paraId="5037AB1D" w14:textId="77777777" w:rsidR="006209A8" w:rsidRDefault="006209A8" w:rsidP="006209A8">
      <w:pPr>
        <w:autoSpaceDE w:val="0"/>
        <w:autoSpaceDN w:val="0"/>
        <w:adjustRightInd w:val="0"/>
        <w:jc w:val="right"/>
      </w:pPr>
    </w:p>
    <w:p w14:paraId="3CA3B5FD" w14:textId="1F55CAEE" w:rsidR="007860EA" w:rsidRDefault="007860EA" w:rsidP="006209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56D3A5" w14:textId="77777777" w:rsidR="007860EA" w:rsidRDefault="007860EA" w:rsidP="006209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AC53A0" w14:textId="66113178" w:rsidR="006209A8" w:rsidRPr="006209A8" w:rsidRDefault="006209A8" w:rsidP="007860E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209A8">
        <w:rPr>
          <w:sz w:val="28"/>
          <w:szCs w:val="28"/>
        </w:rPr>
        <w:t>ПРОГРАММА</w:t>
      </w:r>
    </w:p>
    <w:p w14:paraId="2A14B9F9" w14:textId="77777777" w:rsidR="008E6D70" w:rsidRDefault="006209A8" w:rsidP="007860EA">
      <w:pPr>
        <w:autoSpaceDE w:val="0"/>
        <w:autoSpaceDN w:val="0"/>
        <w:adjustRightInd w:val="0"/>
        <w:spacing w:before="120" w:line="240" w:lineRule="exact"/>
        <w:jc w:val="center"/>
        <w:rPr>
          <w:sz w:val="28"/>
          <w:szCs w:val="28"/>
        </w:rPr>
      </w:pPr>
      <w:r w:rsidRPr="006209A8">
        <w:rPr>
          <w:sz w:val="28"/>
          <w:szCs w:val="28"/>
        </w:rPr>
        <w:t>профилактики рисков причинения вреда (ущерба) охраняемым законом це</w:t>
      </w:r>
      <w:r w:rsidR="008E6D70">
        <w:rPr>
          <w:sz w:val="28"/>
          <w:szCs w:val="28"/>
        </w:rPr>
        <w:t>нностям в сфере муниципального жилищного</w:t>
      </w:r>
      <w:r w:rsidRPr="006209A8">
        <w:rPr>
          <w:sz w:val="28"/>
          <w:szCs w:val="28"/>
        </w:rPr>
        <w:t xml:space="preserve"> контроля</w:t>
      </w:r>
      <w:r w:rsidR="00D2783A">
        <w:rPr>
          <w:sz w:val="28"/>
          <w:szCs w:val="28"/>
        </w:rPr>
        <w:t xml:space="preserve"> в </w:t>
      </w:r>
      <w:r w:rsidRPr="006209A8">
        <w:rPr>
          <w:sz w:val="28"/>
          <w:szCs w:val="28"/>
        </w:rPr>
        <w:t>городско</w:t>
      </w:r>
      <w:r w:rsidR="00D2783A">
        <w:rPr>
          <w:sz w:val="28"/>
          <w:szCs w:val="28"/>
        </w:rPr>
        <w:t>м</w:t>
      </w:r>
      <w:r w:rsidRPr="006209A8">
        <w:rPr>
          <w:sz w:val="28"/>
          <w:szCs w:val="28"/>
        </w:rPr>
        <w:t xml:space="preserve"> поселени</w:t>
      </w:r>
      <w:r w:rsidR="00D2783A">
        <w:rPr>
          <w:sz w:val="28"/>
          <w:szCs w:val="28"/>
        </w:rPr>
        <w:t>и</w:t>
      </w:r>
      <w:r w:rsidRPr="006209A8">
        <w:rPr>
          <w:sz w:val="28"/>
          <w:szCs w:val="28"/>
        </w:rPr>
        <w:t xml:space="preserve"> «Город Амурск» Амурского муниципального </w:t>
      </w:r>
    </w:p>
    <w:p w14:paraId="782F4F8F" w14:textId="6B3639C1" w:rsidR="006209A8" w:rsidRDefault="006209A8" w:rsidP="007860E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209A8">
        <w:rPr>
          <w:sz w:val="28"/>
          <w:szCs w:val="28"/>
        </w:rPr>
        <w:t>района Хабаровского края на 202</w:t>
      </w:r>
      <w:r w:rsidR="0073163C">
        <w:rPr>
          <w:sz w:val="28"/>
          <w:szCs w:val="28"/>
        </w:rPr>
        <w:t>6</w:t>
      </w:r>
      <w:r w:rsidRPr="006209A8">
        <w:rPr>
          <w:sz w:val="28"/>
          <w:szCs w:val="28"/>
        </w:rPr>
        <w:t xml:space="preserve"> год</w:t>
      </w:r>
    </w:p>
    <w:p w14:paraId="4A0C1370" w14:textId="77777777" w:rsidR="006209A8" w:rsidRDefault="006209A8" w:rsidP="006209A8">
      <w:pPr>
        <w:autoSpaceDE w:val="0"/>
        <w:autoSpaceDN w:val="0"/>
        <w:adjustRightInd w:val="0"/>
        <w:rPr>
          <w:sz w:val="28"/>
          <w:szCs w:val="28"/>
        </w:rPr>
      </w:pPr>
    </w:p>
    <w:p w14:paraId="4C529E82" w14:textId="77777777" w:rsidR="006209A8" w:rsidRDefault="006209A8" w:rsidP="006209A8">
      <w:pPr>
        <w:autoSpaceDE w:val="0"/>
        <w:autoSpaceDN w:val="0"/>
        <w:adjustRightInd w:val="0"/>
        <w:rPr>
          <w:sz w:val="28"/>
          <w:szCs w:val="28"/>
        </w:rPr>
      </w:pPr>
    </w:p>
    <w:p w14:paraId="1897AD82" w14:textId="6B047B8E" w:rsidR="005B650D" w:rsidRDefault="005B650D" w:rsidP="007860E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Анализ текущего состояния осуществления муниципального жилищного контроля, описание текущего уровня развития профилактической деятельности, характеристика проблем, на решение которых направлена программа профилактики</w:t>
      </w:r>
    </w:p>
    <w:p w14:paraId="0DE80442" w14:textId="77777777" w:rsidR="00326B0D" w:rsidRDefault="00326B0D" w:rsidP="005B6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F81C04" w14:textId="77777777" w:rsidR="00864B24" w:rsidRDefault="00326B0D" w:rsidP="00864B24">
      <w:pPr>
        <w:ind w:firstLine="709"/>
        <w:jc w:val="both"/>
        <w:rPr>
          <w:b/>
        </w:rPr>
      </w:pPr>
      <w:r w:rsidRPr="008049E7">
        <w:rPr>
          <w:sz w:val="28"/>
          <w:szCs w:val="28"/>
        </w:rPr>
        <w:t>Настоящая программа разработана в соответствии со</w:t>
      </w:r>
      <w:r w:rsidRPr="008049E7">
        <w:rPr>
          <w:color w:val="0000FF"/>
          <w:sz w:val="28"/>
          <w:szCs w:val="28"/>
        </w:rPr>
        <w:t xml:space="preserve"> </w:t>
      </w:r>
      <w:r w:rsidRPr="008049E7">
        <w:rPr>
          <w:color w:val="000000" w:themeColor="text1"/>
          <w:sz w:val="28"/>
          <w:szCs w:val="28"/>
        </w:rPr>
        <w:t>статьей 44</w:t>
      </w:r>
      <w:r w:rsidRPr="008049E7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 (далее</w:t>
      </w:r>
      <w:r w:rsidR="00F871A4">
        <w:rPr>
          <w:sz w:val="28"/>
          <w:szCs w:val="28"/>
        </w:rPr>
        <w:t xml:space="preserve"> - </w:t>
      </w:r>
      <w:r w:rsidRPr="008049E7">
        <w:rPr>
          <w:sz w:val="28"/>
          <w:szCs w:val="28"/>
        </w:rPr>
        <w:t xml:space="preserve">Федеральный закон № 248-ФЗ), </w:t>
      </w:r>
      <w:r w:rsidRPr="008049E7">
        <w:rPr>
          <w:color w:val="000000" w:themeColor="text1"/>
          <w:sz w:val="28"/>
          <w:szCs w:val="28"/>
        </w:rPr>
        <w:t>постановлением</w:t>
      </w:r>
      <w:r w:rsidRPr="008049E7">
        <w:rPr>
          <w:sz w:val="28"/>
          <w:szCs w:val="28"/>
        </w:rPr>
        <w:t xml:space="preserve"> Правительства Российско</w:t>
      </w:r>
      <w:r>
        <w:rPr>
          <w:sz w:val="28"/>
          <w:szCs w:val="28"/>
        </w:rPr>
        <w:t xml:space="preserve">й Федерации от 25 июня 2021 г. </w:t>
      </w:r>
      <w:r w:rsidRPr="008049E7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sz w:val="28"/>
          <w:szCs w:val="28"/>
        </w:rPr>
        <w:t>жилищного</w:t>
      </w:r>
      <w:r w:rsidRPr="008049E7">
        <w:rPr>
          <w:sz w:val="28"/>
          <w:szCs w:val="28"/>
        </w:rPr>
        <w:t xml:space="preserve"> контроля на территории городского поселения «Город Амурск» Амурского муниципа</w:t>
      </w:r>
      <w:r>
        <w:rPr>
          <w:sz w:val="28"/>
          <w:szCs w:val="28"/>
        </w:rPr>
        <w:t>льного района Хабаровского края.</w:t>
      </w:r>
      <w:r w:rsidRPr="007E7989">
        <w:rPr>
          <w:b/>
        </w:rPr>
        <w:t xml:space="preserve"> </w:t>
      </w:r>
    </w:p>
    <w:p w14:paraId="0157763C" w14:textId="77777777" w:rsidR="001A0351" w:rsidRDefault="001A0351" w:rsidP="00256B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3A1BD9">
        <w:rPr>
          <w:rFonts w:ascii="Times New Roman" w:hAnsi="Times New Roman" w:cs="Times New Roman"/>
          <w:color w:val="000000"/>
          <w:sz w:val="28"/>
          <w:szCs w:val="28"/>
        </w:rPr>
        <w:t>проведении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жилищного контроля в отношении жилых</w:t>
      </w:r>
      <w:r w:rsidR="005252E5">
        <w:rPr>
          <w:rFonts w:ascii="Times New Roman" w:hAnsi="Times New Roman" w:cs="Times New Roman"/>
          <w:color w:val="000000"/>
          <w:sz w:val="28"/>
          <w:szCs w:val="28"/>
        </w:rPr>
        <w:t xml:space="preserve"> и нежилых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помещений,</w:t>
      </w:r>
      <w:r w:rsidR="003A1BD9" w:rsidRPr="003A1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2E5">
        <w:rPr>
          <w:rFonts w:ascii="Times New Roman" w:hAnsi="Times New Roman" w:cs="Times New Roman"/>
          <w:color w:val="000000"/>
          <w:sz w:val="28"/>
          <w:szCs w:val="28"/>
        </w:rPr>
        <w:t xml:space="preserve">включенных в реестр муниципального имущества городского поселения «Город Амурск», </w:t>
      </w:r>
      <w:r w:rsidR="003A1BD9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на территории городского поселения «Город Амурск» Амурского муниципального района Хабаровского края, в лице отдела жилищно-коммунального хозяйства администрации городского поселения «Город Амурск» Амурского муниципального района Хабаровского края (далее - Отдел),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 контроль за соблюдением юридическими лицами, индивидуальными предпринимателями</w:t>
      </w:r>
      <w:r w:rsidR="003A1BD9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гражданами (далее – контролируемые лица) обязательных требований, установленных жилищным законодательством, </w:t>
      </w:r>
      <w:r w:rsidR="003A1BD9" w:rsidRPr="00463EDF">
        <w:rPr>
          <w:rFonts w:ascii="Times New Roman" w:hAnsi="Times New Roman" w:cs="Times New Roman"/>
          <w:color w:val="000000"/>
          <w:sz w:val="28"/>
          <w:szCs w:val="28"/>
        </w:rPr>
        <w:t>законодательством об энергосбережении и о повышении энергетической эффективности</w:t>
      </w:r>
      <w:r w:rsidR="003A1BD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обязательных требований), исполнение которых является необходимым в соответствии с законодательством Российской Федерации в отношении муниципального </w:t>
      </w:r>
      <w:r w:rsidR="003A1B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жилищного фонда, а также требований, содержащихся в разрешительных документах и исполнение решений, принимаемых по результатам контрольных мероприятий:</w:t>
      </w:r>
    </w:p>
    <w:p w14:paraId="135F98CB" w14:textId="77777777" w:rsidR="00C13B68" w:rsidRPr="00C13B68" w:rsidRDefault="00C13B68" w:rsidP="007860EA">
      <w:pPr>
        <w:pStyle w:val="a8"/>
        <w:ind w:firstLine="708"/>
        <w:jc w:val="both"/>
        <w:rPr>
          <w:sz w:val="28"/>
          <w:szCs w:val="28"/>
        </w:rPr>
      </w:pPr>
      <w:r w:rsidRPr="00C13B68">
        <w:rPr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557551AD" w14:textId="77777777" w:rsidR="00C13B68" w:rsidRPr="00C13B68" w:rsidRDefault="00C13B68" w:rsidP="007860EA">
      <w:pPr>
        <w:pStyle w:val="a8"/>
        <w:ind w:firstLine="708"/>
        <w:jc w:val="both"/>
        <w:rPr>
          <w:sz w:val="28"/>
          <w:szCs w:val="28"/>
        </w:rPr>
      </w:pPr>
      <w:r w:rsidRPr="00C13B68">
        <w:rPr>
          <w:sz w:val="28"/>
          <w:szCs w:val="28"/>
        </w:rPr>
        <w:t>2) требований к формированию фондов капитального ремонта;</w:t>
      </w:r>
    </w:p>
    <w:p w14:paraId="10CB4C74" w14:textId="77777777" w:rsidR="00C13B68" w:rsidRPr="00C13B68" w:rsidRDefault="00C13B68" w:rsidP="007860EA">
      <w:pPr>
        <w:pStyle w:val="a8"/>
        <w:ind w:firstLine="708"/>
        <w:jc w:val="both"/>
        <w:rPr>
          <w:sz w:val="28"/>
          <w:szCs w:val="28"/>
        </w:rPr>
      </w:pPr>
      <w:r w:rsidRPr="00C13B68">
        <w:rPr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240BDD4" w14:textId="77777777" w:rsidR="00C13B68" w:rsidRPr="00C13B68" w:rsidRDefault="00C13B68" w:rsidP="007860EA">
      <w:pPr>
        <w:pStyle w:val="a8"/>
        <w:ind w:firstLine="708"/>
        <w:jc w:val="both"/>
        <w:rPr>
          <w:sz w:val="28"/>
          <w:szCs w:val="28"/>
        </w:rPr>
      </w:pPr>
      <w:r w:rsidRPr="00C13B68">
        <w:rPr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68BF56FD" w14:textId="77777777" w:rsidR="00C13B68" w:rsidRPr="00C13B68" w:rsidRDefault="00C13B68" w:rsidP="007860EA">
      <w:pPr>
        <w:pStyle w:val="a8"/>
        <w:ind w:firstLine="708"/>
        <w:jc w:val="both"/>
        <w:rPr>
          <w:sz w:val="28"/>
          <w:szCs w:val="28"/>
        </w:rPr>
      </w:pPr>
      <w:r w:rsidRPr="00C13B68">
        <w:rPr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0F79141C" w14:textId="77777777" w:rsidR="00C13B68" w:rsidRPr="00C13B68" w:rsidRDefault="00C13B68" w:rsidP="007860EA">
      <w:pPr>
        <w:pStyle w:val="a8"/>
        <w:ind w:firstLine="708"/>
        <w:jc w:val="both"/>
        <w:rPr>
          <w:sz w:val="28"/>
          <w:szCs w:val="28"/>
        </w:rPr>
      </w:pPr>
      <w:r w:rsidRPr="00C13B68">
        <w:rPr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330534BD" w14:textId="77777777" w:rsidR="00C13B68" w:rsidRPr="00C13B68" w:rsidRDefault="00C13B68" w:rsidP="007860EA">
      <w:pPr>
        <w:pStyle w:val="a8"/>
        <w:ind w:firstLine="708"/>
        <w:jc w:val="both"/>
        <w:rPr>
          <w:sz w:val="28"/>
          <w:szCs w:val="28"/>
        </w:rPr>
      </w:pPr>
      <w:r w:rsidRPr="00C13B68">
        <w:rPr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69C503D6" w14:textId="77777777" w:rsidR="00C13B68" w:rsidRPr="00C13B68" w:rsidRDefault="00C13B68" w:rsidP="007860EA">
      <w:pPr>
        <w:pStyle w:val="a8"/>
        <w:ind w:firstLine="708"/>
        <w:jc w:val="both"/>
        <w:rPr>
          <w:sz w:val="28"/>
          <w:szCs w:val="28"/>
        </w:rPr>
      </w:pPr>
      <w:r w:rsidRPr="00C13B68">
        <w:rPr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6310607" w14:textId="77777777" w:rsidR="00C13B68" w:rsidRPr="00C13B68" w:rsidRDefault="00C13B68" w:rsidP="007860EA">
      <w:pPr>
        <w:pStyle w:val="a8"/>
        <w:ind w:firstLine="708"/>
        <w:jc w:val="both"/>
        <w:rPr>
          <w:sz w:val="28"/>
          <w:szCs w:val="28"/>
        </w:rPr>
      </w:pPr>
      <w:r w:rsidRPr="00C13B68">
        <w:rPr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61C119DA" w14:textId="77777777" w:rsidR="00C13B68" w:rsidRPr="00C13B68" w:rsidRDefault="00C13B68" w:rsidP="007860EA">
      <w:pPr>
        <w:pStyle w:val="a8"/>
        <w:ind w:firstLine="708"/>
        <w:jc w:val="both"/>
        <w:rPr>
          <w:sz w:val="28"/>
          <w:szCs w:val="28"/>
        </w:rPr>
      </w:pPr>
      <w:r w:rsidRPr="00C13B68">
        <w:rPr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14:paraId="48099BD5" w14:textId="77777777" w:rsidR="001F0AB3" w:rsidRDefault="00C13B68" w:rsidP="007860EA">
      <w:pPr>
        <w:pStyle w:val="a8"/>
        <w:ind w:firstLine="708"/>
        <w:jc w:val="both"/>
        <w:rPr>
          <w:sz w:val="28"/>
          <w:szCs w:val="28"/>
        </w:rPr>
      </w:pPr>
      <w:r w:rsidRPr="00C13B68">
        <w:rPr>
          <w:sz w:val="28"/>
          <w:szCs w:val="28"/>
        </w:rPr>
        <w:t>11) требований к предоставлению жилых помещений в наемных домах социального использования</w:t>
      </w:r>
      <w:r w:rsidR="00480F36">
        <w:rPr>
          <w:sz w:val="28"/>
          <w:szCs w:val="28"/>
        </w:rPr>
        <w:t>;</w:t>
      </w:r>
    </w:p>
    <w:p w14:paraId="33AC19D7" w14:textId="77777777" w:rsidR="00480F36" w:rsidRDefault="00480F36" w:rsidP="007860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6C681050" w14:textId="77777777" w:rsidR="00480F36" w:rsidRDefault="00480F36" w:rsidP="00C13B68">
      <w:pPr>
        <w:pStyle w:val="a8"/>
        <w:jc w:val="both"/>
        <w:rPr>
          <w:sz w:val="28"/>
          <w:szCs w:val="28"/>
        </w:rPr>
      </w:pPr>
    </w:p>
    <w:p w14:paraId="6F46CAA4" w14:textId="77777777" w:rsidR="00336DBF" w:rsidRPr="00463EDF" w:rsidRDefault="00336DBF" w:rsidP="00336D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Объектами </w:t>
      </w:r>
      <w:bookmarkStart w:id="1" w:name="_Hlk77676821"/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– объект контроля)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14:paraId="09D8DFE8" w14:textId="77777777" w:rsidR="00336DBF" w:rsidRPr="00463EDF" w:rsidRDefault="00336DBF" w:rsidP="00336D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деятельность, действия (бездействие) контролируемых лиц,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связанные   с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hAnsi="Times New Roman" w:cs="Times New Roman"/>
          <w:color w:val="000000"/>
          <w:sz w:val="28"/>
          <w:szCs w:val="28"/>
        </w:rPr>
        <w:t>ением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2" w:name="_Hlk77763353"/>
      <w:bookmarkStart w:id="3" w:name="_Hlk77763765"/>
      <w:r w:rsidRPr="00463EDF">
        <w:rPr>
          <w:rFonts w:ascii="Times New Roman" w:hAnsi="Times New Roman" w:cs="Times New Roman"/>
          <w:color w:val="000000"/>
          <w:sz w:val="28"/>
          <w:szCs w:val="28"/>
        </w:rPr>
        <w:t>в том числе предъявляемые к контролируемым лицам, осуществляющим деятельность, действия (бездействие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End w:id="3"/>
    </w:p>
    <w:p w14:paraId="6012712A" w14:textId="77777777" w:rsidR="00336DBF" w:rsidRPr="00463EDF" w:rsidRDefault="00336DBF" w:rsidP="00336D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3E8C46B4" w14:textId="77777777" w:rsidR="00336DBF" w:rsidRDefault="00336DBF" w:rsidP="00336D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жилые помещения муниципального жилищного фонда, общее имущество в многоквартирных домах,</w:t>
      </w:r>
      <w:r w:rsidRPr="00463EDF">
        <w:rPr>
          <w:color w:val="000000"/>
        </w:rPr>
        <w:t xml:space="preserve">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в которых есть жилые помещения муниципального жилищного фонда, и другие объекты, к которым предъявляются обязательные 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813731" w14:textId="77777777" w:rsidR="00502675" w:rsidRDefault="00336DBF" w:rsidP="00336D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</w:t>
      </w:r>
      <w:r w:rsidR="0077729B">
        <w:rPr>
          <w:rFonts w:ascii="Times New Roman" w:hAnsi="Times New Roman" w:cs="Times New Roman"/>
          <w:color w:val="000000"/>
          <w:sz w:val="28"/>
          <w:szCs w:val="28"/>
        </w:rPr>
        <w:t xml:space="preserve">контроля» (далее – Постановление № 336) определены особенности организации и осуществления муниципального контроля (в том числе муниципального жилищного контроля) </w:t>
      </w:r>
      <w:r w:rsidR="003B643E">
        <w:rPr>
          <w:rFonts w:ascii="Times New Roman" w:hAnsi="Times New Roman" w:cs="Times New Roman"/>
          <w:color w:val="000000"/>
          <w:sz w:val="28"/>
          <w:szCs w:val="28"/>
        </w:rPr>
        <w:t xml:space="preserve">и установлены ограничения на контрольные мероприятия </w:t>
      </w:r>
      <w:r w:rsidR="009E2685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77729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9E2685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77729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E268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7729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62F176F" w14:textId="77777777" w:rsidR="00502675" w:rsidRDefault="00502675" w:rsidP="00336D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внеплановых контрольных мероприятий в рамках муниципального</w:t>
      </w:r>
      <w:r w:rsidR="00BF0C44">
        <w:rPr>
          <w:rFonts w:ascii="Times New Roman" w:hAnsi="Times New Roman" w:cs="Times New Roman"/>
          <w:color w:val="000000"/>
          <w:sz w:val="28"/>
          <w:szCs w:val="28"/>
        </w:rPr>
        <w:t xml:space="preserve"> жилищного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контроля осуществля</w:t>
      </w:r>
      <w:r w:rsidR="003B643E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исключительно по основаниям, предусмотренных пунктом 3 Постановления № 336.</w:t>
      </w:r>
    </w:p>
    <w:p w14:paraId="17A2E5DA" w14:textId="77777777" w:rsidR="003B643E" w:rsidRPr="008049E7" w:rsidRDefault="003B643E" w:rsidP="003B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049E7">
        <w:rPr>
          <w:sz w:val="28"/>
          <w:szCs w:val="28"/>
        </w:rPr>
        <w:t xml:space="preserve"> 202</w:t>
      </w:r>
      <w:r w:rsidR="00BF0C44">
        <w:rPr>
          <w:sz w:val="28"/>
          <w:szCs w:val="28"/>
        </w:rPr>
        <w:t>3</w:t>
      </w:r>
      <w:r w:rsidRPr="008049E7">
        <w:rPr>
          <w:sz w:val="28"/>
          <w:szCs w:val="28"/>
        </w:rPr>
        <w:t xml:space="preserve"> году в целях профилактики нарушений обязательных требований на официальном сайте </w:t>
      </w:r>
      <w:r>
        <w:rPr>
          <w:sz w:val="28"/>
          <w:szCs w:val="28"/>
        </w:rPr>
        <w:t>администрации городского поселения «Город Амурск»</w:t>
      </w:r>
      <w:r w:rsidRPr="008049E7">
        <w:rPr>
          <w:sz w:val="28"/>
          <w:szCs w:val="28"/>
        </w:rPr>
        <w:t xml:space="preserve"> Амурского муниципального района (</w:t>
      </w:r>
      <w:hyperlink r:id="rId8" w:history="1">
        <w:r w:rsidRPr="00230C2E">
          <w:rPr>
            <w:rStyle w:val="a4"/>
            <w:sz w:val="28"/>
            <w:szCs w:val="28"/>
          </w:rPr>
          <w:t>www.amursk.ru</w:t>
        </w:r>
      </w:hyperlink>
      <w:r w:rsidRPr="008049E7">
        <w:rPr>
          <w:sz w:val="28"/>
          <w:szCs w:val="28"/>
        </w:rPr>
        <w:t xml:space="preserve">, далее – официальный сайт) обеспечено размещение информации в отношении проведения муниципального </w:t>
      </w:r>
      <w:r>
        <w:rPr>
          <w:sz w:val="28"/>
          <w:szCs w:val="28"/>
        </w:rPr>
        <w:t>жилищного контроля</w:t>
      </w:r>
      <w:r w:rsidRPr="008049E7">
        <w:rPr>
          <w:sz w:val="28"/>
          <w:szCs w:val="28"/>
        </w:rPr>
        <w:t>.</w:t>
      </w:r>
    </w:p>
    <w:p w14:paraId="5F589E95" w14:textId="77777777" w:rsidR="003B643E" w:rsidRDefault="003B643E" w:rsidP="003B6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9E7">
        <w:rPr>
          <w:sz w:val="28"/>
          <w:szCs w:val="28"/>
        </w:rPr>
        <w:t xml:space="preserve">Разъяснительная работа проводилась </w:t>
      </w:r>
      <w:r w:rsidR="00FD14FA">
        <w:rPr>
          <w:sz w:val="28"/>
          <w:szCs w:val="28"/>
        </w:rPr>
        <w:t xml:space="preserve">при рассмотрении обращений </w:t>
      </w:r>
      <w:r w:rsidRPr="008049E7">
        <w:rPr>
          <w:sz w:val="28"/>
          <w:szCs w:val="28"/>
        </w:rPr>
        <w:t>в рамках</w:t>
      </w:r>
      <w:r w:rsidR="00FD14FA" w:rsidRPr="00FD14FA">
        <w:t xml:space="preserve"> </w:t>
      </w:r>
      <w:r w:rsidR="00FD14FA" w:rsidRPr="00FD14FA">
        <w:rPr>
          <w:sz w:val="28"/>
          <w:szCs w:val="28"/>
        </w:rPr>
        <w:t>Федеральн</w:t>
      </w:r>
      <w:r w:rsidR="006A6EB6">
        <w:rPr>
          <w:sz w:val="28"/>
          <w:szCs w:val="28"/>
        </w:rPr>
        <w:t>ого</w:t>
      </w:r>
      <w:r w:rsidR="00FD14FA" w:rsidRPr="00FD14FA">
        <w:rPr>
          <w:sz w:val="28"/>
          <w:szCs w:val="28"/>
        </w:rPr>
        <w:t xml:space="preserve"> закон</w:t>
      </w:r>
      <w:r w:rsidR="006A6EB6">
        <w:rPr>
          <w:sz w:val="28"/>
          <w:szCs w:val="28"/>
        </w:rPr>
        <w:t>а</w:t>
      </w:r>
      <w:r w:rsidR="00FD14FA" w:rsidRPr="00FD14FA">
        <w:rPr>
          <w:sz w:val="28"/>
          <w:szCs w:val="28"/>
        </w:rPr>
        <w:t xml:space="preserve"> от 02.05.2006 </w:t>
      </w:r>
      <w:r w:rsidR="00FD14FA">
        <w:rPr>
          <w:sz w:val="28"/>
          <w:szCs w:val="28"/>
        </w:rPr>
        <w:t>№</w:t>
      </w:r>
      <w:r w:rsidR="00FD14FA" w:rsidRPr="00FD14FA">
        <w:rPr>
          <w:sz w:val="28"/>
          <w:szCs w:val="28"/>
        </w:rPr>
        <w:t xml:space="preserve"> 59-ФЗ </w:t>
      </w:r>
      <w:r w:rsidR="00FD14FA">
        <w:rPr>
          <w:sz w:val="28"/>
          <w:szCs w:val="28"/>
        </w:rPr>
        <w:t>«</w:t>
      </w:r>
      <w:r w:rsidR="00FD14FA" w:rsidRPr="00FD14FA">
        <w:rPr>
          <w:sz w:val="28"/>
          <w:szCs w:val="28"/>
        </w:rPr>
        <w:t>О порядке рассмотрения обращений граждан Российской Федерации</w:t>
      </w:r>
      <w:r w:rsidR="00FD14FA">
        <w:rPr>
          <w:sz w:val="28"/>
          <w:szCs w:val="28"/>
        </w:rPr>
        <w:t>» (далее – Закон № 59-ФЗ).</w:t>
      </w:r>
    </w:p>
    <w:p w14:paraId="65C8916B" w14:textId="77777777" w:rsidR="00FD14FA" w:rsidRPr="008049E7" w:rsidRDefault="00FD14FA" w:rsidP="00FD14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9E7">
        <w:rPr>
          <w:sz w:val="28"/>
          <w:szCs w:val="28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сайте.</w:t>
      </w:r>
    </w:p>
    <w:p w14:paraId="5A7FA729" w14:textId="77777777" w:rsidR="00FD14FA" w:rsidRDefault="00FD14FA" w:rsidP="00FD14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9E7">
        <w:rPr>
          <w:sz w:val="28"/>
          <w:szCs w:val="28"/>
        </w:rPr>
        <w:t xml:space="preserve">На регулярной основе давались </w:t>
      </w:r>
      <w:r>
        <w:rPr>
          <w:sz w:val="28"/>
          <w:szCs w:val="28"/>
        </w:rPr>
        <w:t xml:space="preserve">устные </w:t>
      </w:r>
      <w:r w:rsidRPr="008049E7">
        <w:rPr>
          <w:sz w:val="28"/>
          <w:szCs w:val="28"/>
        </w:rPr>
        <w:t xml:space="preserve">консультации в ходе личных приемов, осмотров </w:t>
      </w:r>
      <w:r>
        <w:rPr>
          <w:sz w:val="28"/>
          <w:szCs w:val="28"/>
        </w:rPr>
        <w:t>общего имущества в многоквартирных домах в рамках Закона № 59-ФЗ</w:t>
      </w:r>
      <w:r w:rsidRPr="008049E7">
        <w:rPr>
          <w:sz w:val="28"/>
          <w:szCs w:val="28"/>
        </w:rPr>
        <w:t xml:space="preserve">, а также посредством телефонной связи и письменных ответов на обращения. </w:t>
      </w:r>
    </w:p>
    <w:p w14:paraId="6E3CC24F" w14:textId="77777777" w:rsidR="00400F16" w:rsidRPr="00400F16" w:rsidRDefault="00400F16" w:rsidP="00FD14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0F16">
        <w:rPr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14:paraId="2BF7388D" w14:textId="77777777" w:rsidR="00400F16" w:rsidRPr="00400F16" w:rsidRDefault="00400F16" w:rsidP="007860EA">
      <w:pPr>
        <w:pStyle w:val="a8"/>
        <w:ind w:firstLine="708"/>
        <w:jc w:val="both"/>
        <w:rPr>
          <w:color w:val="000000"/>
          <w:sz w:val="28"/>
          <w:szCs w:val="28"/>
          <w:lang w:eastAsia="zh-CN"/>
        </w:rPr>
      </w:pPr>
      <w:r w:rsidRPr="00400F16"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14:paraId="464149C5" w14:textId="77777777" w:rsidR="00400F16" w:rsidRPr="00400F16" w:rsidRDefault="00400F16" w:rsidP="007860EA">
      <w:pPr>
        <w:pStyle w:val="a8"/>
        <w:ind w:firstLine="708"/>
        <w:jc w:val="both"/>
        <w:rPr>
          <w:sz w:val="28"/>
          <w:szCs w:val="28"/>
          <w:lang w:eastAsia="zh-CN"/>
        </w:rPr>
      </w:pPr>
      <w:r w:rsidRPr="00400F16">
        <w:rPr>
          <w:sz w:val="28"/>
          <w:szCs w:val="28"/>
          <w:lang w:eastAsia="zh-CN"/>
        </w:rPr>
        <w:t xml:space="preserve">2) нарушения лицами, ответственными за содержание жилых домов муниципального жилищного фонда и (или) жилых помещений </w:t>
      </w:r>
      <w:r w:rsidRPr="00400F16">
        <w:rPr>
          <w:sz w:val="28"/>
          <w:szCs w:val="28"/>
          <w:lang w:eastAsia="zh-CN"/>
        </w:rPr>
        <w:lastRenderedPageBreak/>
        <w:t>муниципального жилищного фонда, правил содержания и ремонта жилых</w:t>
      </w:r>
      <w:r>
        <w:rPr>
          <w:sz w:val="28"/>
          <w:szCs w:val="28"/>
          <w:lang w:eastAsia="zh-CN"/>
        </w:rPr>
        <w:t xml:space="preserve"> домов и (или) жилых помещений</w:t>
      </w:r>
      <w:r w:rsidRPr="00400F16">
        <w:rPr>
          <w:sz w:val="28"/>
          <w:szCs w:val="28"/>
          <w:lang w:eastAsia="zh-CN"/>
        </w:rPr>
        <w:t>;</w:t>
      </w:r>
    </w:p>
    <w:p w14:paraId="51B7EE85" w14:textId="77777777" w:rsidR="00400F16" w:rsidRPr="00400F16" w:rsidRDefault="00400F16" w:rsidP="007860EA">
      <w:pPr>
        <w:pStyle w:val="a8"/>
        <w:ind w:firstLine="708"/>
        <w:jc w:val="both"/>
        <w:rPr>
          <w:color w:val="000000"/>
          <w:sz w:val="28"/>
          <w:szCs w:val="28"/>
          <w:lang w:eastAsia="zh-CN"/>
        </w:rPr>
      </w:pPr>
      <w:r w:rsidRPr="00400F16"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14:paraId="184649FF" w14:textId="77777777" w:rsidR="00400F16" w:rsidRPr="00400F16" w:rsidRDefault="00400F16" w:rsidP="007860EA">
      <w:pPr>
        <w:pStyle w:val="a8"/>
        <w:ind w:firstLine="708"/>
        <w:jc w:val="both"/>
        <w:rPr>
          <w:color w:val="000000"/>
          <w:sz w:val="28"/>
          <w:szCs w:val="28"/>
          <w:lang w:eastAsia="zh-CN"/>
        </w:rPr>
      </w:pPr>
      <w:r w:rsidRPr="00400F16"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14:paraId="5B9181C5" w14:textId="77777777" w:rsidR="00400F16" w:rsidRPr="00400F16" w:rsidRDefault="00400F16" w:rsidP="007860EA">
      <w:pPr>
        <w:pStyle w:val="a8"/>
        <w:ind w:firstLine="708"/>
        <w:jc w:val="both"/>
        <w:rPr>
          <w:color w:val="000000"/>
          <w:sz w:val="28"/>
          <w:szCs w:val="28"/>
          <w:lang w:eastAsia="zh-CN"/>
        </w:rPr>
      </w:pPr>
      <w:r w:rsidRPr="00400F16"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14:paraId="782C3D00" w14:textId="77777777" w:rsidR="00400F16" w:rsidRDefault="00400F16" w:rsidP="007860EA">
      <w:pPr>
        <w:pStyle w:val="a8"/>
        <w:ind w:firstLine="708"/>
        <w:jc w:val="both"/>
        <w:rPr>
          <w:sz w:val="28"/>
          <w:szCs w:val="28"/>
        </w:rPr>
      </w:pPr>
      <w:r w:rsidRPr="00400F16">
        <w:rPr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542D326B" w14:textId="77777777" w:rsidR="000C5DE9" w:rsidRDefault="00400F16" w:rsidP="000C5DE9">
      <w:pPr>
        <w:pStyle w:val="a8"/>
        <w:ind w:firstLine="709"/>
        <w:jc w:val="both"/>
        <w:rPr>
          <w:color w:val="000000"/>
          <w:sz w:val="28"/>
          <w:szCs w:val="28"/>
        </w:rPr>
      </w:pPr>
      <w:r w:rsidRPr="00400F16">
        <w:rPr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 w:rsidRPr="00400F16">
        <w:rPr>
          <w:sz w:val="28"/>
          <w:szCs w:val="28"/>
        </w:rPr>
        <w:t xml:space="preserve"> </w:t>
      </w:r>
      <w:r w:rsidRPr="00400F16">
        <w:rPr>
          <w:color w:val="000000"/>
          <w:sz w:val="28"/>
          <w:szCs w:val="28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14:paraId="64F411CE" w14:textId="77777777" w:rsidR="000C5DE9" w:rsidRDefault="00400F16" w:rsidP="000C5DE9">
      <w:pPr>
        <w:pStyle w:val="a8"/>
        <w:ind w:firstLine="709"/>
        <w:jc w:val="both"/>
        <w:rPr>
          <w:color w:val="000000"/>
          <w:sz w:val="28"/>
          <w:szCs w:val="28"/>
        </w:rPr>
      </w:pPr>
      <w:r w:rsidRPr="000C5DE9">
        <w:rPr>
          <w:color w:val="000000"/>
          <w:sz w:val="28"/>
          <w:szCs w:val="28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</w:t>
      </w:r>
      <w:r w:rsidR="000C5DE9" w:rsidRPr="000C5DE9">
        <w:rPr>
          <w:color w:val="000000"/>
          <w:sz w:val="28"/>
          <w:szCs w:val="28"/>
        </w:rPr>
        <w:t xml:space="preserve">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14:paraId="025BEB00" w14:textId="77777777" w:rsidR="00426B45" w:rsidRPr="00874F53" w:rsidRDefault="000C5DE9" w:rsidP="000C5DE9">
      <w:pPr>
        <w:pStyle w:val="a8"/>
        <w:ind w:firstLine="709"/>
        <w:jc w:val="both"/>
        <w:rPr>
          <w:color w:val="000000"/>
          <w:sz w:val="28"/>
          <w:szCs w:val="28"/>
        </w:rPr>
      </w:pPr>
      <w:r w:rsidRPr="000C5DE9">
        <w:rPr>
          <w:color w:val="000000"/>
          <w:sz w:val="28"/>
          <w:szCs w:val="28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</w:t>
      </w:r>
      <w:r w:rsidRPr="00874F53">
        <w:rPr>
          <w:color w:val="000000"/>
          <w:sz w:val="28"/>
          <w:szCs w:val="28"/>
        </w:rPr>
        <w:t xml:space="preserve">способами. </w:t>
      </w:r>
    </w:p>
    <w:p w14:paraId="1B530657" w14:textId="6CA7CD54" w:rsidR="00FD14FA" w:rsidRPr="00874F53" w:rsidRDefault="00FD14FA" w:rsidP="00FD14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53">
        <w:rPr>
          <w:sz w:val="28"/>
          <w:szCs w:val="28"/>
        </w:rPr>
        <w:t>Проведённая Отделом в 202</w:t>
      </w:r>
      <w:r w:rsidR="0073163C" w:rsidRPr="00874F53">
        <w:rPr>
          <w:sz w:val="28"/>
          <w:szCs w:val="28"/>
        </w:rPr>
        <w:t>5</w:t>
      </w:r>
      <w:r w:rsidRPr="00874F53">
        <w:rPr>
          <w:sz w:val="28"/>
          <w:szCs w:val="28"/>
        </w:rPr>
        <w:t xml:space="preserve"> 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5B26F8F2" w14:textId="77777777" w:rsidR="00FD14FA" w:rsidRPr="00874F53" w:rsidRDefault="00FD14FA" w:rsidP="00FD14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293562" w14:textId="77777777" w:rsidR="000C5DE9" w:rsidRPr="00874F53" w:rsidRDefault="00FD14FA" w:rsidP="00FD14FA">
      <w:pPr>
        <w:pStyle w:val="a8"/>
        <w:jc w:val="center"/>
        <w:rPr>
          <w:sz w:val="28"/>
          <w:szCs w:val="28"/>
        </w:rPr>
      </w:pPr>
      <w:r w:rsidRPr="00874F53">
        <w:rPr>
          <w:sz w:val="28"/>
          <w:szCs w:val="28"/>
        </w:rPr>
        <w:t xml:space="preserve">Раздел 2. </w:t>
      </w:r>
      <w:r w:rsidR="000C5DE9" w:rsidRPr="00874F53">
        <w:rPr>
          <w:sz w:val="28"/>
          <w:szCs w:val="28"/>
        </w:rPr>
        <w:t>Цели и задачи реализации программы профилактики</w:t>
      </w:r>
    </w:p>
    <w:p w14:paraId="24F19F6F" w14:textId="77777777" w:rsidR="000C5DE9" w:rsidRPr="00874F53" w:rsidRDefault="000C5DE9" w:rsidP="000C5DE9">
      <w:pPr>
        <w:pStyle w:val="a8"/>
        <w:ind w:left="720"/>
        <w:rPr>
          <w:sz w:val="28"/>
          <w:szCs w:val="28"/>
        </w:rPr>
      </w:pPr>
    </w:p>
    <w:p w14:paraId="647E2CF4" w14:textId="77777777" w:rsidR="00130616" w:rsidRPr="00874F53" w:rsidRDefault="00130616" w:rsidP="0013061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74F53">
        <w:rPr>
          <w:bCs/>
          <w:sz w:val="28"/>
          <w:szCs w:val="28"/>
        </w:rPr>
        <w:t>Программа профилактики направлена на достижение следующих целей:</w:t>
      </w:r>
    </w:p>
    <w:p w14:paraId="578F8ADB" w14:textId="78E3B043" w:rsidR="000C5DE9" w:rsidRPr="00874F53" w:rsidRDefault="00130616" w:rsidP="007860EA">
      <w:pPr>
        <w:pStyle w:val="a8"/>
        <w:ind w:firstLine="708"/>
        <w:jc w:val="both"/>
        <w:rPr>
          <w:sz w:val="28"/>
          <w:szCs w:val="28"/>
        </w:rPr>
      </w:pPr>
      <w:r w:rsidRPr="00874F53">
        <w:rPr>
          <w:sz w:val="28"/>
          <w:szCs w:val="28"/>
        </w:rPr>
        <w:t>1. С</w:t>
      </w:r>
      <w:r w:rsidR="000C5DE9" w:rsidRPr="00874F53">
        <w:rPr>
          <w:sz w:val="28"/>
          <w:szCs w:val="28"/>
        </w:rPr>
        <w:t>тимулирование добросовестного соблюдения обязательных требований всеми контролируемыми лицами</w:t>
      </w:r>
      <w:r w:rsidR="007860EA" w:rsidRPr="00874F53">
        <w:rPr>
          <w:sz w:val="28"/>
          <w:szCs w:val="28"/>
        </w:rPr>
        <w:t>.</w:t>
      </w:r>
    </w:p>
    <w:p w14:paraId="38CEDF9B" w14:textId="2FA92FBA" w:rsidR="000C5DE9" w:rsidRPr="00874F53" w:rsidRDefault="00130616" w:rsidP="007860EA">
      <w:pPr>
        <w:pStyle w:val="a8"/>
        <w:ind w:firstLine="708"/>
        <w:jc w:val="both"/>
        <w:rPr>
          <w:sz w:val="28"/>
          <w:szCs w:val="28"/>
        </w:rPr>
      </w:pPr>
      <w:r w:rsidRPr="00874F53">
        <w:rPr>
          <w:sz w:val="28"/>
          <w:szCs w:val="28"/>
        </w:rPr>
        <w:t>2. У</w:t>
      </w:r>
      <w:r w:rsidR="000C5DE9" w:rsidRPr="00874F53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7860EA" w:rsidRPr="00874F53">
        <w:rPr>
          <w:sz w:val="28"/>
          <w:szCs w:val="28"/>
        </w:rPr>
        <w:t>.</w:t>
      </w:r>
    </w:p>
    <w:p w14:paraId="7365144C" w14:textId="77777777" w:rsidR="000C5DE9" w:rsidRPr="00874F53" w:rsidRDefault="00130616" w:rsidP="007860EA">
      <w:pPr>
        <w:pStyle w:val="a8"/>
        <w:ind w:firstLine="708"/>
        <w:jc w:val="both"/>
        <w:rPr>
          <w:sz w:val="28"/>
          <w:szCs w:val="28"/>
        </w:rPr>
      </w:pPr>
      <w:r w:rsidRPr="00874F53">
        <w:rPr>
          <w:sz w:val="28"/>
          <w:szCs w:val="28"/>
        </w:rPr>
        <w:lastRenderedPageBreak/>
        <w:t>3. С</w:t>
      </w:r>
      <w:r w:rsidR="000C5DE9" w:rsidRPr="00874F53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7C8A365" w14:textId="77777777" w:rsidR="000C5DE9" w:rsidRPr="00874F53" w:rsidRDefault="000C5DE9" w:rsidP="00FD14FA">
      <w:pPr>
        <w:pStyle w:val="a8"/>
        <w:ind w:firstLine="709"/>
        <w:jc w:val="both"/>
        <w:rPr>
          <w:sz w:val="28"/>
          <w:szCs w:val="28"/>
        </w:rPr>
      </w:pPr>
      <w:r w:rsidRPr="00874F53">
        <w:rPr>
          <w:sz w:val="28"/>
          <w:szCs w:val="28"/>
        </w:rPr>
        <w:t>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37310FDE" w14:textId="77777777" w:rsidR="00130616" w:rsidRPr="00874F53" w:rsidRDefault="00130616" w:rsidP="00130616">
      <w:pPr>
        <w:pStyle w:val="a3"/>
        <w:ind w:left="0" w:firstLine="709"/>
        <w:jc w:val="both"/>
        <w:rPr>
          <w:sz w:val="28"/>
          <w:szCs w:val="28"/>
        </w:rPr>
      </w:pPr>
      <w:r w:rsidRPr="00874F53">
        <w:rPr>
          <w:sz w:val="28"/>
          <w:szCs w:val="28"/>
        </w:rPr>
        <w:t>1. Выявление причин, факторов и условий, способствующих нарушениям обязательных требований;</w:t>
      </w:r>
    </w:p>
    <w:p w14:paraId="703A77A2" w14:textId="77777777" w:rsidR="00130616" w:rsidRPr="00874F53" w:rsidRDefault="00130616" w:rsidP="00130616">
      <w:pPr>
        <w:pStyle w:val="a3"/>
        <w:ind w:left="0" w:firstLine="709"/>
        <w:jc w:val="both"/>
        <w:rPr>
          <w:sz w:val="28"/>
          <w:szCs w:val="28"/>
        </w:rPr>
      </w:pPr>
      <w:r w:rsidRPr="00874F53">
        <w:rPr>
          <w:sz w:val="28"/>
          <w:szCs w:val="28"/>
        </w:rPr>
        <w:t>2. Повышение правосознания и правовой культуры подконтрольных субъектов при соблюдении обязательных требований.</w:t>
      </w:r>
    </w:p>
    <w:p w14:paraId="0E0C86B4" w14:textId="77777777" w:rsidR="00BC5E9B" w:rsidRPr="00874F53" w:rsidRDefault="00BC5E9B" w:rsidP="000C5DE9">
      <w:pPr>
        <w:pStyle w:val="a8"/>
        <w:jc w:val="center"/>
        <w:rPr>
          <w:color w:val="22272F"/>
          <w:sz w:val="28"/>
          <w:szCs w:val="28"/>
        </w:rPr>
      </w:pPr>
    </w:p>
    <w:p w14:paraId="11985CD1" w14:textId="77777777" w:rsidR="000C5DE9" w:rsidRPr="00874F53" w:rsidRDefault="00130616" w:rsidP="000C5DE9">
      <w:pPr>
        <w:pStyle w:val="a8"/>
        <w:jc w:val="center"/>
        <w:rPr>
          <w:sz w:val="28"/>
          <w:szCs w:val="28"/>
        </w:rPr>
      </w:pPr>
      <w:r w:rsidRPr="00874F53">
        <w:rPr>
          <w:sz w:val="28"/>
          <w:szCs w:val="28"/>
        </w:rPr>
        <w:t xml:space="preserve">Раздел </w:t>
      </w:r>
      <w:r w:rsidR="000C5DE9" w:rsidRPr="00874F53">
        <w:rPr>
          <w:sz w:val="28"/>
          <w:szCs w:val="28"/>
        </w:rPr>
        <w:t>3. Перечень профилактических мероприятий,</w:t>
      </w:r>
    </w:p>
    <w:p w14:paraId="1D2D84F6" w14:textId="77777777" w:rsidR="000C5DE9" w:rsidRPr="00874F53" w:rsidRDefault="000C5DE9" w:rsidP="000C5DE9">
      <w:pPr>
        <w:pStyle w:val="a8"/>
        <w:jc w:val="center"/>
        <w:rPr>
          <w:sz w:val="28"/>
          <w:szCs w:val="28"/>
        </w:rPr>
      </w:pPr>
      <w:r w:rsidRPr="00874F53">
        <w:rPr>
          <w:sz w:val="28"/>
          <w:szCs w:val="28"/>
        </w:rPr>
        <w:t>сроки (периодичность) их проведения</w:t>
      </w:r>
    </w:p>
    <w:p w14:paraId="76528C55" w14:textId="77777777" w:rsidR="000C5DE9" w:rsidRPr="00874F53" w:rsidRDefault="000C5DE9" w:rsidP="000C5DE9">
      <w:pPr>
        <w:pStyle w:val="a8"/>
        <w:jc w:val="both"/>
        <w:rPr>
          <w:color w:val="22272F"/>
          <w:sz w:val="28"/>
          <w:szCs w:val="28"/>
        </w:rPr>
      </w:pPr>
    </w:p>
    <w:p w14:paraId="57DE9735" w14:textId="77777777" w:rsidR="00130616" w:rsidRPr="00874F53" w:rsidRDefault="00130616" w:rsidP="00130616">
      <w:pPr>
        <w:ind w:firstLine="567"/>
        <w:jc w:val="both"/>
        <w:rPr>
          <w:sz w:val="28"/>
          <w:szCs w:val="28"/>
        </w:rPr>
      </w:pPr>
      <w:bookmarkStart w:id="4" w:name="_Hlk120716278"/>
      <w:r w:rsidRPr="00874F53">
        <w:rPr>
          <w:sz w:val="28"/>
          <w:szCs w:val="28"/>
        </w:rPr>
        <w:t xml:space="preserve">В соответствии с Положением о муниципальном </w:t>
      </w:r>
      <w:r w:rsidR="00057B55" w:rsidRPr="00874F53">
        <w:rPr>
          <w:sz w:val="28"/>
          <w:szCs w:val="28"/>
        </w:rPr>
        <w:t>жилищном</w:t>
      </w:r>
      <w:r w:rsidRPr="00874F53">
        <w:rPr>
          <w:sz w:val="28"/>
          <w:szCs w:val="28"/>
        </w:rPr>
        <w:t xml:space="preserve"> контроле на территории городского поселения «Город Амурск» Амурского муниципального района Хабаровского края проводятся следующие профилактические мероприятия: </w:t>
      </w:r>
    </w:p>
    <w:p w14:paraId="115BAFB0" w14:textId="3CBB57AA" w:rsidR="00130616" w:rsidRPr="00874F53" w:rsidRDefault="00874F53" w:rsidP="00130616">
      <w:pPr>
        <w:ind w:firstLine="567"/>
        <w:jc w:val="both"/>
        <w:rPr>
          <w:sz w:val="28"/>
          <w:szCs w:val="28"/>
        </w:rPr>
      </w:pPr>
      <w:r w:rsidRPr="00874F53">
        <w:rPr>
          <w:sz w:val="28"/>
          <w:szCs w:val="28"/>
        </w:rPr>
        <w:t>1</w:t>
      </w:r>
      <w:r w:rsidR="00130616" w:rsidRPr="00874F53">
        <w:rPr>
          <w:sz w:val="28"/>
          <w:szCs w:val="28"/>
        </w:rPr>
        <w:t>) информирование;</w:t>
      </w:r>
    </w:p>
    <w:p w14:paraId="056FA7D7" w14:textId="1129E472" w:rsidR="00130616" w:rsidRPr="00874F53" w:rsidRDefault="00874F53" w:rsidP="00130616">
      <w:pPr>
        <w:ind w:firstLine="567"/>
        <w:jc w:val="both"/>
        <w:rPr>
          <w:sz w:val="28"/>
          <w:szCs w:val="28"/>
        </w:rPr>
      </w:pPr>
      <w:r w:rsidRPr="00874F53">
        <w:rPr>
          <w:sz w:val="28"/>
          <w:szCs w:val="28"/>
        </w:rPr>
        <w:t>2</w:t>
      </w:r>
      <w:r w:rsidR="00130616" w:rsidRPr="00874F53">
        <w:rPr>
          <w:sz w:val="28"/>
          <w:szCs w:val="28"/>
        </w:rPr>
        <w:t>) консультирование;</w:t>
      </w:r>
    </w:p>
    <w:p w14:paraId="0BDF4D39" w14:textId="77777777" w:rsidR="00874F53" w:rsidRPr="00874F53" w:rsidRDefault="00874F53" w:rsidP="00874F53">
      <w:pPr>
        <w:ind w:firstLine="567"/>
        <w:jc w:val="both"/>
        <w:rPr>
          <w:sz w:val="28"/>
          <w:szCs w:val="28"/>
        </w:rPr>
      </w:pPr>
      <w:r w:rsidRPr="00874F53">
        <w:rPr>
          <w:sz w:val="28"/>
          <w:szCs w:val="28"/>
        </w:rPr>
        <w:t>3) обобщение правоприменительной практики;</w:t>
      </w:r>
    </w:p>
    <w:p w14:paraId="10A2352A" w14:textId="77777777" w:rsidR="00874F53" w:rsidRPr="00874F53" w:rsidRDefault="00874F53" w:rsidP="00874F53">
      <w:pPr>
        <w:ind w:firstLine="567"/>
        <w:jc w:val="both"/>
        <w:rPr>
          <w:sz w:val="28"/>
          <w:szCs w:val="28"/>
        </w:rPr>
      </w:pPr>
      <w:r w:rsidRPr="00874F53">
        <w:rPr>
          <w:sz w:val="28"/>
          <w:szCs w:val="28"/>
        </w:rPr>
        <w:t>4) объявление предостережения;</w:t>
      </w:r>
    </w:p>
    <w:p w14:paraId="5AA45728" w14:textId="60385E34" w:rsidR="00874F53" w:rsidRDefault="00874F53" w:rsidP="00874F53">
      <w:pPr>
        <w:ind w:firstLine="567"/>
        <w:jc w:val="both"/>
        <w:rPr>
          <w:sz w:val="28"/>
          <w:szCs w:val="28"/>
        </w:rPr>
      </w:pPr>
      <w:r w:rsidRPr="00874F53">
        <w:rPr>
          <w:sz w:val="28"/>
          <w:szCs w:val="28"/>
        </w:rPr>
        <w:t>5) профилактический визит.</w:t>
      </w:r>
    </w:p>
    <w:p w14:paraId="6D82D6CA" w14:textId="77777777" w:rsidR="009156E2" w:rsidRPr="00874F53" w:rsidRDefault="009156E2" w:rsidP="00874F53">
      <w:pPr>
        <w:ind w:firstLine="567"/>
        <w:jc w:val="both"/>
        <w:rPr>
          <w:sz w:val="28"/>
          <w:szCs w:val="28"/>
        </w:rPr>
      </w:pPr>
    </w:p>
    <w:tbl>
      <w:tblPr>
        <w:tblW w:w="9640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953"/>
        <w:gridCol w:w="1701"/>
        <w:gridCol w:w="2008"/>
      </w:tblGrid>
      <w:tr w:rsidR="00033C80" w:rsidRPr="007860EA" w14:paraId="04EF6F97" w14:textId="77777777" w:rsidTr="0073163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A5405" w14:textId="77777777" w:rsidR="000C5DE9" w:rsidRPr="007860EA" w:rsidRDefault="000C5DE9" w:rsidP="000C7F98">
            <w:pPr>
              <w:keepLines/>
              <w:jc w:val="center"/>
              <w:rPr>
                <w:color w:val="000000"/>
              </w:rPr>
            </w:pPr>
            <w:bookmarkStart w:id="5" w:name="_Hlk208565051"/>
            <w:bookmarkEnd w:id="4"/>
            <w:r w:rsidRPr="007860EA">
              <w:rPr>
                <w:color w:val="000000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63F87" w14:textId="77777777" w:rsidR="000C5DE9" w:rsidRPr="007860EA" w:rsidRDefault="000C5DE9" w:rsidP="000C7F98">
            <w:pPr>
              <w:keepLines/>
              <w:jc w:val="center"/>
              <w:rPr>
                <w:color w:val="000000"/>
              </w:rPr>
            </w:pPr>
            <w:r w:rsidRPr="007860EA">
              <w:rPr>
                <w:color w:val="000000"/>
              </w:rPr>
              <w:t>Вид мероприятия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FCD52" w14:textId="77777777" w:rsidR="000C5DE9" w:rsidRPr="007860EA" w:rsidRDefault="000C5DE9" w:rsidP="000C7F98">
            <w:pPr>
              <w:keepLines/>
              <w:jc w:val="center"/>
              <w:rPr>
                <w:color w:val="000000"/>
              </w:rPr>
            </w:pPr>
            <w:r w:rsidRPr="007860EA">
              <w:rPr>
                <w:color w:val="000000"/>
              </w:rPr>
              <w:t>Содержание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4B43B" w14:textId="77777777" w:rsidR="000C5DE9" w:rsidRPr="007860EA" w:rsidRDefault="000C5DE9" w:rsidP="000C7F98">
            <w:pPr>
              <w:keepLines/>
              <w:jc w:val="center"/>
              <w:rPr>
                <w:color w:val="000000"/>
              </w:rPr>
            </w:pPr>
            <w:r w:rsidRPr="007860EA">
              <w:rPr>
                <w:color w:val="000000"/>
              </w:rPr>
              <w:t>Срок реализации мероприятия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31592" w14:textId="77777777" w:rsidR="000C5DE9" w:rsidRPr="007860EA" w:rsidRDefault="000C5DE9" w:rsidP="000C7F98">
            <w:pPr>
              <w:keepLines/>
              <w:jc w:val="center"/>
              <w:rPr>
                <w:color w:val="000000"/>
              </w:rPr>
            </w:pPr>
            <w:r w:rsidRPr="007860EA">
              <w:rPr>
                <w:color w:val="000000"/>
              </w:rPr>
              <w:t>Ответственный за реализацию мероприятия исполнитель</w:t>
            </w:r>
          </w:p>
        </w:tc>
      </w:tr>
      <w:bookmarkEnd w:id="5"/>
    </w:tbl>
    <w:p w14:paraId="628AF7E8" w14:textId="77777777" w:rsidR="007860EA" w:rsidRPr="007860EA" w:rsidRDefault="007860EA">
      <w:pPr>
        <w:rPr>
          <w:sz w:val="2"/>
          <w:szCs w:val="2"/>
        </w:rPr>
      </w:pPr>
    </w:p>
    <w:tbl>
      <w:tblPr>
        <w:tblW w:w="9640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976"/>
        <w:gridCol w:w="1560"/>
        <w:gridCol w:w="2126"/>
      </w:tblGrid>
      <w:tr w:rsidR="007860EA" w:rsidRPr="007860EA" w14:paraId="1D889977" w14:textId="77777777" w:rsidTr="007860E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8A2DE" w14:textId="1C743490" w:rsidR="007860EA" w:rsidRPr="007860EA" w:rsidRDefault="007860EA" w:rsidP="000C7F98">
            <w:pPr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D0E24" w14:textId="311132FC" w:rsidR="007860EA" w:rsidRPr="007860EA" w:rsidRDefault="007860EA" w:rsidP="000C7F98">
            <w:pPr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45FB4" w14:textId="7BDDA9A3" w:rsidR="007860EA" w:rsidRPr="007860EA" w:rsidRDefault="007860EA" w:rsidP="000C7F98">
            <w:pPr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87A6B" w14:textId="01C1C5FC" w:rsidR="007860EA" w:rsidRPr="007860EA" w:rsidRDefault="007860EA" w:rsidP="000C7F98">
            <w:pPr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D48A5" w14:textId="01D4FA17" w:rsidR="007860EA" w:rsidRPr="007860EA" w:rsidRDefault="007860EA" w:rsidP="000C7F98">
            <w:pPr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73EB9" w:rsidRPr="007860EA" w14:paraId="1C1039D8" w14:textId="77777777" w:rsidTr="007860E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89665" w14:textId="77777777" w:rsidR="00673EB9" w:rsidRPr="007860EA" w:rsidRDefault="00673EB9" w:rsidP="000C7F98">
            <w:pPr>
              <w:keepLines/>
              <w:jc w:val="center"/>
              <w:rPr>
                <w:color w:val="000000"/>
              </w:rPr>
            </w:pPr>
            <w:r w:rsidRPr="007860EA">
              <w:rPr>
                <w:color w:val="00000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96C8" w14:textId="77777777" w:rsidR="00673EB9" w:rsidRPr="007860EA" w:rsidRDefault="00673EB9" w:rsidP="000C7F98">
            <w:pPr>
              <w:keepLines/>
              <w:jc w:val="center"/>
              <w:rPr>
                <w:color w:val="000000"/>
              </w:rPr>
            </w:pPr>
            <w:r w:rsidRPr="007860EA">
              <w:rPr>
                <w:color w:val="000000"/>
              </w:rPr>
              <w:t>Информирование контролируемых и иных лиц по вопросам соблюдения обязательных требований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3453" w14:textId="77777777" w:rsidR="00673EB9" w:rsidRPr="007860EA" w:rsidRDefault="00673EB9" w:rsidP="00BC5E9B">
            <w:pPr>
              <w:keepLines/>
              <w:rPr>
                <w:color w:val="000000"/>
              </w:rPr>
            </w:pPr>
            <w:r w:rsidRPr="007860EA">
              <w:rPr>
                <w:color w:val="000000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31A6F" w14:textId="6341497D" w:rsidR="00673EB9" w:rsidRPr="007860EA" w:rsidRDefault="00673EB9" w:rsidP="000C7F98">
            <w:pPr>
              <w:keepLines/>
              <w:jc w:val="center"/>
              <w:rPr>
                <w:color w:val="000000"/>
              </w:rPr>
            </w:pPr>
            <w:r w:rsidRPr="007860EA">
              <w:rPr>
                <w:color w:val="000000"/>
              </w:rPr>
              <w:t>декабрь 202</w:t>
            </w:r>
            <w:r w:rsidR="0073163C">
              <w:rPr>
                <w:color w:val="000000"/>
              </w:rPr>
              <w:t>6</w:t>
            </w:r>
            <w:r w:rsidRPr="007860EA">
              <w:rPr>
                <w:color w:val="000000"/>
              </w:rPr>
              <w:t xml:space="preserve"> года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FCB3" w14:textId="77777777" w:rsidR="00673EB9" w:rsidRPr="007860EA" w:rsidRDefault="00673EB9" w:rsidP="0030382A">
            <w:pPr>
              <w:keepLines/>
              <w:rPr>
                <w:color w:val="000000"/>
              </w:rPr>
            </w:pPr>
            <w:r w:rsidRPr="007860EA">
              <w:rPr>
                <w:color w:val="000000"/>
              </w:rPr>
              <w:t xml:space="preserve">Должностные лица, уполномоченные на осуществление муниципального жилищного контроля </w:t>
            </w:r>
          </w:p>
        </w:tc>
      </w:tr>
      <w:tr w:rsidR="00673EB9" w:rsidRPr="007860EA" w14:paraId="4B00C366" w14:textId="77777777" w:rsidTr="007860EA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CCA4" w14:textId="77777777" w:rsidR="00673EB9" w:rsidRPr="007860EA" w:rsidRDefault="00673EB9" w:rsidP="000C7F98">
            <w:pPr>
              <w:keepLines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79C2" w14:textId="77777777" w:rsidR="00673EB9" w:rsidRPr="007860EA" w:rsidRDefault="00673EB9" w:rsidP="000C7F98">
            <w:pPr>
              <w:keepLines/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5DA94" w14:textId="77777777" w:rsidR="00673EB9" w:rsidRPr="007860EA" w:rsidRDefault="00673EB9" w:rsidP="00130616">
            <w:pPr>
              <w:keepLines/>
              <w:rPr>
                <w:color w:val="000000"/>
              </w:rPr>
            </w:pPr>
            <w:r w:rsidRPr="007860EA">
              <w:rPr>
                <w:color w:val="000000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EFDBD" w14:textId="43219DE1" w:rsidR="00673EB9" w:rsidRPr="007860EA" w:rsidRDefault="00673EB9" w:rsidP="000C7F98">
            <w:pPr>
              <w:keepLines/>
              <w:jc w:val="center"/>
              <w:rPr>
                <w:color w:val="000000"/>
              </w:rPr>
            </w:pPr>
            <w:r w:rsidRPr="007860EA">
              <w:rPr>
                <w:color w:val="000000"/>
              </w:rPr>
              <w:t>ежеквартально, в течение 202</w:t>
            </w:r>
            <w:r w:rsidR="0073163C">
              <w:rPr>
                <w:color w:val="000000"/>
              </w:rPr>
              <w:t>6</w:t>
            </w:r>
            <w:r w:rsidRPr="007860EA">
              <w:rPr>
                <w:color w:val="000000"/>
              </w:rPr>
              <w:t xml:space="preserve"> года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9084F" w14:textId="77777777" w:rsidR="00673EB9" w:rsidRPr="007860EA" w:rsidRDefault="00673EB9" w:rsidP="000C7F98">
            <w:pPr>
              <w:keepLines/>
              <w:jc w:val="center"/>
              <w:rPr>
                <w:color w:val="000000"/>
              </w:rPr>
            </w:pPr>
          </w:p>
        </w:tc>
      </w:tr>
      <w:tr w:rsidR="00673EB9" w:rsidRPr="007860EA" w14:paraId="03E04963" w14:textId="77777777" w:rsidTr="007860EA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4EDE7" w14:textId="77777777" w:rsidR="00673EB9" w:rsidRPr="007860EA" w:rsidRDefault="00673EB9" w:rsidP="000C7F98">
            <w:pPr>
              <w:keepLines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7AC8F" w14:textId="77777777" w:rsidR="00673EB9" w:rsidRPr="007860EA" w:rsidRDefault="00673EB9" w:rsidP="000C7F98">
            <w:pPr>
              <w:keepLines/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3A452" w14:textId="77777777" w:rsidR="00673EB9" w:rsidRPr="007860EA" w:rsidRDefault="00673EB9" w:rsidP="00130616">
            <w:pPr>
              <w:keepLines/>
              <w:rPr>
                <w:color w:val="000000"/>
              </w:rPr>
            </w:pPr>
            <w:r w:rsidRPr="007860EA">
              <w:rPr>
                <w:color w:val="000000"/>
              </w:rPr>
              <w:t>3. Размещение сведений по вопросам соблюдения обязательных требований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A45F" w14:textId="2749F18E" w:rsidR="00673EB9" w:rsidRPr="007860EA" w:rsidRDefault="00673EB9" w:rsidP="000C7F98">
            <w:pPr>
              <w:keepLines/>
              <w:jc w:val="center"/>
              <w:rPr>
                <w:color w:val="000000"/>
              </w:rPr>
            </w:pPr>
            <w:r w:rsidRPr="007860EA">
              <w:rPr>
                <w:color w:val="000000"/>
              </w:rPr>
              <w:t>декабрь 202</w:t>
            </w:r>
            <w:r w:rsidR="0073163C">
              <w:rPr>
                <w:color w:val="000000"/>
              </w:rPr>
              <w:t>6</w:t>
            </w:r>
            <w:r w:rsidRPr="007860EA">
              <w:rPr>
                <w:color w:val="000000"/>
              </w:rPr>
              <w:t xml:space="preserve"> года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5AE66" w14:textId="77777777" w:rsidR="00673EB9" w:rsidRPr="007860EA" w:rsidRDefault="00673EB9" w:rsidP="000C7F98">
            <w:pPr>
              <w:keepLines/>
              <w:jc w:val="center"/>
              <w:rPr>
                <w:color w:val="000000"/>
              </w:rPr>
            </w:pPr>
          </w:p>
        </w:tc>
      </w:tr>
      <w:tr w:rsidR="00033C80" w:rsidRPr="007860EA" w14:paraId="71495AEF" w14:textId="77777777" w:rsidTr="007860E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9501C" w14:textId="77777777" w:rsidR="000C5DE9" w:rsidRPr="007860EA" w:rsidRDefault="0072664D" w:rsidP="009156E2">
            <w:pPr>
              <w:pStyle w:val="a8"/>
            </w:pPr>
            <w:r w:rsidRPr="007860EA">
              <w:lastRenderedPageBreak/>
              <w:t>2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3145F" w14:textId="77777777" w:rsidR="000C5DE9" w:rsidRPr="007860EA" w:rsidRDefault="000C5DE9" w:rsidP="009156E2">
            <w:pPr>
              <w:pStyle w:val="a8"/>
            </w:pPr>
            <w:r w:rsidRPr="007860EA">
              <w:t>Консультирование контролируемых лиц в устной или письменной форме по следующим</w:t>
            </w:r>
            <w:r w:rsidR="00426B45" w:rsidRPr="007860EA">
              <w:t xml:space="preserve"> вопросам муниципального жилищного</w:t>
            </w:r>
            <w:r w:rsidRPr="007860EA">
              <w:t xml:space="preserve"> </w:t>
            </w:r>
            <w:r w:rsidR="00B979BD" w:rsidRPr="007860EA">
              <w:t>к</w:t>
            </w:r>
            <w:r w:rsidRPr="007860EA">
              <w:t>онтроля:</w:t>
            </w:r>
          </w:p>
          <w:p w14:paraId="43513DF4" w14:textId="77777777" w:rsidR="000C5DE9" w:rsidRPr="007860EA" w:rsidRDefault="000C5DE9" w:rsidP="009156E2">
            <w:pPr>
              <w:pStyle w:val="a8"/>
            </w:pPr>
            <w:r w:rsidRPr="007860EA">
              <w:t>- организация и осуществ</w:t>
            </w:r>
            <w:r w:rsidR="00426B45" w:rsidRPr="007860EA">
              <w:t>ление муниципального жилищного</w:t>
            </w:r>
            <w:r w:rsidRPr="007860EA">
              <w:t xml:space="preserve"> контроля;</w:t>
            </w:r>
          </w:p>
          <w:p w14:paraId="1EC29162" w14:textId="77777777" w:rsidR="000C5DE9" w:rsidRPr="007860EA" w:rsidRDefault="000C5DE9" w:rsidP="009156E2">
            <w:pPr>
              <w:pStyle w:val="a8"/>
            </w:pPr>
            <w:r w:rsidRPr="007860EA">
              <w:t>- порядок осуществления контрольных мероприятий, установленных П</w:t>
            </w:r>
            <w:r w:rsidR="00426B45" w:rsidRPr="007860EA">
              <w:t>оложением о муниципальном жилищном</w:t>
            </w:r>
            <w:r w:rsidRPr="007860EA">
              <w:t xml:space="preserve"> контроле в границах </w:t>
            </w:r>
            <w:r w:rsidR="00033C80" w:rsidRPr="007860EA">
              <w:t xml:space="preserve">городского поселения «Город Амурск» </w:t>
            </w:r>
          </w:p>
          <w:p w14:paraId="29502AFA" w14:textId="77777777" w:rsidR="000C5DE9" w:rsidRPr="007860EA" w:rsidRDefault="000C5DE9" w:rsidP="009156E2">
            <w:pPr>
              <w:pStyle w:val="a8"/>
            </w:pPr>
            <w:r w:rsidRPr="007860EA">
              <w:t>- порядок обжалования действий (бездействия) должностных лиц, уполномоченных о</w:t>
            </w:r>
            <w:r w:rsidR="00033C80" w:rsidRPr="007860EA">
              <w:t>существлять муниципальный жилищный контроль</w:t>
            </w:r>
            <w:r w:rsidRPr="007860EA">
              <w:t>;</w:t>
            </w:r>
          </w:p>
          <w:p w14:paraId="038D9283" w14:textId="77777777" w:rsidR="000C5DE9" w:rsidRPr="007860EA" w:rsidRDefault="000C5DE9" w:rsidP="009156E2">
            <w:pPr>
              <w:pStyle w:val="a8"/>
            </w:pPr>
            <w:r w:rsidRPr="007860EA"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</w:t>
            </w:r>
            <w:r w:rsidR="00033C80" w:rsidRPr="007860EA">
              <w:t>ероприятий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A6F53" w14:textId="77777777" w:rsidR="000C5DE9" w:rsidRPr="007860EA" w:rsidRDefault="000C5DE9" w:rsidP="009156E2">
            <w:pPr>
              <w:pStyle w:val="a8"/>
            </w:pPr>
            <w:r w:rsidRPr="007860EA">
              <w:t>1. Консультирование контролируемых лиц в устной форме по телефону, по видео-конференц-связи и на личном приеме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DA4CA" w14:textId="77777777" w:rsidR="000C5DE9" w:rsidRPr="007860EA" w:rsidRDefault="000C5DE9" w:rsidP="009156E2">
            <w:pPr>
              <w:pStyle w:val="a8"/>
            </w:pPr>
            <w:r w:rsidRPr="007860EA">
              <w:t xml:space="preserve">При обращении лица, нуждающегося в консультировании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7807F" w14:textId="77777777" w:rsidR="000C5DE9" w:rsidRPr="007860EA" w:rsidRDefault="000C5DE9" w:rsidP="009156E2">
            <w:pPr>
              <w:pStyle w:val="a8"/>
            </w:pPr>
            <w:r w:rsidRPr="007860EA">
              <w:t xml:space="preserve"> Должностные лица, уполномоченные на осуществление муниципального жилищного контроля </w:t>
            </w:r>
          </w:p>
        </w:tc>
      </w:tr>
      <w:tr w:rsidR="00033C80" w:rsidRPr="007860EA" w14:paraId="7EAC1291" w14:textId="77777777" w:rsidTr="007860E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63268A7" w14:textId="77777777" w:rsidR="000C5DE9" w:rsidRPr="007860EA" w:rsidRDefault="000C5DE9" w:rsidP="009156E2">
            <w:pPr>
              <w:pStyle w:val="a8"/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E5A2CF" w14:textId="77777777" w:rsidR="000C5DE9" w:rsidRPr="007860EA" w:rsidRDefault="000C5DE9" w:rsidP="009156E2">
            <w:pPr>
              <w:pStyle w:val="a8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3DEBA" w14:textId="77777777" w:rsidR="000C5DE9" w:rsidRPr="007860EA" w:rsidRDefault="000C5DE9" w:rsidP="009156E2">
            <w:pPr>
              <w:pStyle w:val="a8"/>
            </w:pPr>
            <w:r w:rsidRPr="007860EA">
              <w:t xml:space="preserve">2. Консультирование контролируемых лиц в письменной форме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46567" w14:textId="77777777" w:rsidR="000C5DE9" w:rsidRPr="007860EA" w:rsidRDefault="000C5DE9" w:rsidP="009156E2">
            <w:pPr>
              <w:pStyle w:val="a8"/>
            </w:pPr>
            <w:r w:rsidRPr="007860EA"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0679" w14:textId="77777777" w:rsidR="000C5DE9" w:rsidRPr="007860EA" w:rsidRDefault="000C5DE9" w:rsidP="009156E2">
            <w:pPr>
              <w:pStyle w:val="a8"/>
            </w:pPr>
            <w:r w:rsidRPr="007860EA">
              <w:t xml:space="preserve"> Должностные лица, уполномоченные на осуществление муниципального жилищного контроля </w:t>
            </w:r>
          </w:p>
        </w:tc>
      </w:tr>
      <w:tr w:rsidR="00033C80" w:rsidRPr="007860EA" w14:paraId="0BFA28FB" w14:textId="77777777" w:rsidTr="007860E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5130E0" w14:textId="77777777" w:rsidR="000C5DE9" w:rsidRPr="007860EA" w:rsidRDefault="000C5DE9" w:rsidP="009156E2">
            <w:pPr>
              <w:pStyle w:val="a8"/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7CCBFF2" w14:textId="77777777" w:rsidR="000C5DE9" w:rsidRPr="007860EA" w:rsidRDefault="000C5DE9" w:rsidP="009156E2">
            <w:pPr>
              <w:pStyle w:val="a8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EB5DC" w14:textId="08556EEC" w:rsidR="000C5DE9" w:rsidRPr="007860EA" w:rsidRDefault="000C5DE9" w:rsidP="009156E2">
            <w:pPr>
              <w:pStyle w:val="a8"/>
            </w:pPr>
            <w:r w:rsidRPr="007860EA">
              <w:t xml:space="preserve">3. Консультирование </w:t>
            </w:r>
            <w:r w:rsidR="004F7CAA" w:rsidRPr="007860EA">
              <w:t xml:space="preserve">по однотипным обращениям </w:t>
            </w:r>
            <w:r w:rsidRPr="007860EA">
              <w:t xml:space="preserve">контролируемых лиц </w:t>
            </w:r>
            <w:r w:rsidR="004F7CAA" w:rsidRPr="007860EA">
              <w:t>и их представителей осуществляется посредством</w:t>
            </w:r>
            <w:r w:rsidRPr="007860EA">
              <w:t xml:space="preserve"> размещения на официальном сайте администрации письменного разъяснения, подписанного главой (заместителем главы) </w:t>
            </w:r>
            <w:r w:rsidR="00033C80" w:rsidRPr="007860EA">
              <w:t xml:space="preserve">городского поселения «Город Амурск» </w:t>
            </w:r>
            <w:r w:rsidRPr="007860EA">
              <w:t xml:space="preserve">или должностным лицом, уполномоченным осуществлять муниципальный </w:t>
            </w:r>
            <w:r w:rsidR="00033C80" w:rsidRPr="007860EA">
              <w:t>жилищный</w:t>
            </w:r>
            <w:r w:rsidRPr="007860EA">
              <w:t xml:space="preserve"> контроль (в случае поступления в администрацию пяти и более однотипных обращений</w:t>
            </w:r>
            <w:r w:rsidR="004F7CAA" w:rsidRPr="007860EA"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371DF" w14:textId="77777777" w:rsidR="000C5DE9" w:rsidRPr="007860EA" w:rsidRDefault="000C5DE9" w:rsidP="009156E2">
            <w:pPr>
              <w:pStyle w:val="a8"/>
            </w:pPr>
            <w:r w:rsidRPr="007860EA">
              <w:t>В течение 30 дней со дня регистрации пятого однотипного обращения контролируемых лиц и их представителей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2D4A" w14:textId="77777777" w:rsidR="000C5DE9" w:rsidRPr="007860EA" w:rsidRDefault="000C5DE9" w:rsidP="009156E2">
            <w:pPr>
              <w:pStyle w:val="a8"/>
            </w:pPr>
            <w:r w:rsidRPr="007860EA">
              <w:t xml:space="preserve"> Должностные лица, уполномоченные на осуществление муниципального жилищного контроля </w:t>
            </w:r>
          </w:p>
        </w:tc>
      </w:tr>
      <w:tr w:rsidR="00033C80" w:rsidRPr="007860EA" w14:paraId="6DF6212F" w14:textId="77777777" w:rsidTr="00874F53"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2E866" w14:textId="77777777" w:rsidR="000C5DE9" w:rsidRPr="007860EA" w:rsidRDefault="000C5DE9" w:rsidP="009156E2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A41E8" w14:textId="77777777" w:rsidR="000C5DE9" w:rsidRPr="007860EA" w:rsidRDefault="000C5DE9" w:rsidP="009156E2">
            <w:pPr>
              <w:pStyle w:val="a8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F4B9A" w14:textId="77777777" w:rsidR="000C5DE9" w:rsidRPr="007860EA" w:rsidRDefault="000C5DE9" w:rsidP="009156E2">
            <w:pPr>
              <w:pStyle w:val="a8"/>
            </w:pPr>
            <w:r w:rsidRPr="007860EA">
              <w:t xml:space="preserve">4. Консультирование контролируемых лиц в </w:t>
            </w:r>
            <w:r w:rsidRPr="007860EA">
              <w:lastRenderedPageBreak/>
              <w:t>устной форме на собраниях и конференциях граждан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4497C" w14:textId="77777777" w:rsidR="000C5DE9" w:rsidRPr="007860EA" w:rsidRDefault="000C5DE9" w:rsidP="009156E2">
            <w:pPr>
              <w:pStyle w:val="a8"/>
            </w:pPr>
            <w:r w:rsidRPr="007860EA">
              <w:lastRenderedPageBreak/>
              <w:t xml:space="preserve">В случае проведения </w:t>
            </w:r>
            <w:r w:rsidRPr="007860EA">
              <w:lastRenderedPageBreak/>
              <w:t>собрания (конференции) граждан, повестка которого предусматривает консультирование контролируемых лиц по</w:t>
            </w:r>
            <w:r w:rsidR="00033C80" w:rsidRPr="007860EA">
              <w:t xml:space="preserve"> вопросам муниципального жилищного</w:t>
            </w:r>
            <w:r w:rsidRPr="007860EA">
              <w:t xml:space="preserve"> контроля в день проведения собрания (конференции) граждан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B87D0" w14:textId="77777777" w:rsidR="000C5DE9" w:rsidRPr="007860EA" w:rsidRDefault="000C5DE9" w:rsidP="009156E2">
            <w:pPr>
              <w:pStyle w:val="a8"/>
            </w:pPr>
            <w:r w:rsidRPr="007860EA">
              <w:lastRenderedPageBreak/>
              <w:t xml:space="preserve">Должностные лица, уполномоченные на </w:t>
            </w:r>
            <w:r w:rsidRPr="007860EA">
              <w:lastRenderedPageBreak/>
              <w:t xml:space="preserve">осуществление муниципального жилищного контроля </w:t>
            </w:r>
          </w:p>
        </w:tc>
      </w:tr>
      <w:tr w:rsidR="007A52DB" w:rsidRPr="007860EA" w14:paraId="582EFBFE" w14:textId="77777777" w:rsidTr="0059170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89AB3" w14:textId="75615FCC" w:rsidR="007A52DB" w:rsidRPr="007860EA" w:rsidRDefault="007A52DB" w:rsidP="00F21EC6">
            <w:pPr>
              <w:pStyle w:val="a8"/>
            </w:pPr>
            <w:r>
              <w:lastRenderedPageBreak/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3AC22" w14:textId="2D02A1AF" w:rsidR="007A52DB" w:rsidRPr="007860EA" w:rsidRDefault="007A52DB" w:rsidP="00F21EC6">
            <w:pPr>
              <w:pStyle w:val="a8"/>
            </w:pPr>
            <w:r w:rsidRPr="009156E2">
              <w:t>обобщение правоприменительной практики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F456D" w14:textId="3EE6C200" w:rsidR="007A52DB" w:rsidRPr="007860EA" w:rsidRDefault="007A52DB" w:rsidP="00F21EC6">
            <w:pPr>
              <w:pStyle w:val="a8"/>
            </w:pPr>
            <w:r w:rsidRPr="00555BAE">
              <w:t>Размещение доклада о правоприменительной практике на официальном сайте администрации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765D4" w14:textId="076EC0CA" w:rsidR="007A52DB" w:rsidRPr="007860EA" w:rsidRDefault="007A52DB" w:rsidP="00F21EC6">
            <w:pPr>
              <w:pStyle w:val="a8"/>
            </w:pPr>
            <w:r w:rsidRPr="00555BAE">
              <w:t xml:space="preserve">до </w:t>
            </w:r>
            <w:r>
              <w:t>1 апреля</w:t>
            </w:r>
            <w:r w:rsidRPr="00555BAE">
              <w:t xml:space="preserve"> 2026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A39FA" w14:textId="1006C912" w:rsidR="007A52DB" w:rsidRPr="007860EA" w:rsidRDefault="007A52DB" w:rsidP="00F21EC6">
            <w:pPr>
              <w:pStyle w:val="a8"/>
            </w:pPr>
            <w:r w:rsidRPr="009156E2">
              <w:t>Должностные лица, уполномоченные на осуществление муниципального жилищного контроля</w:t>
            </w:r>
          </w:p>
        </w:tc>
      </w:tr>
      <w:tr w:rsidR="009156E2" w:rsidRPr="007860EA" w14:paraId="59E71589" w14:textId="77777777" w:rsidTr="00DA7DB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7D5A4" w14:textId="11322049" w:rsidR="009156E2" w:rsidRDefault="009156E2" w:rsidP="00F21EC6">
            <w:pPr>
              <w:pStyle w:val="a8"/>
            </w:pPr>
            <w: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BE6A0" w14:textId="0BE36374" w:rsidR="009156E2" w:rsidRPr="007860EA" w:rsidRDefault="009156E2" w:rsidP="00F21EC6">
            <w:pPr>
              <w:pStyle w:val="a8"/>
            </w:pPr>
            <w:r w:rsidRPr="009156E2">
              <w:t>объявление предостережения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B26C6" w14:textId="306399DE" w:rsidR="009156E2" w:rsidRPr="007860EA" w:rsidRDefault="00F21EC6" w:rsidP="00F21EC6">
            <w:pPr>
              <w:pStyle w:val="a8"/>
            </w:pPr>
            <w:r w:rsidRPr="00F21EC6">
              <w:t>Контрольный орган объявляет контролируемому лицу предостережение о недопустимости нарушения обязательных требований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B3894" w14:textId="583B48C8" w:rsidR="009156E2" w:rsidRPr="007860EA" w:rsidRDefault="00BA70E0" w:rsidP="00F21EC6">
            <w:pPr>
              <w:pStyle w:val="a8"/>
            </w:pPr>
            <w:r>
              <w:t>П</w:t>
            </w:r>
            <w:r w:rsidR="00F21EC6" w:rsidRPr="00F21EC6">
              <w:t xml:space="preserve">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</w:t>
            </w:r>
            <w:r w:rsidR="00F21EC6" w:rsidRPr="00F21EC6">
              <w:lastRenderedPageBreak/>
              <w:t>угрозу причинения вреда (ущерба) охраняемым законом ценностям, и предлагает принять меры по обеспечению соблюдения обязательных требований</w:t>
            </w:r>
            <w:r>
              <w:t xml:space="preserve">, в соответствии с </w:t>
            </w:r>
            <w:r w:rsidRPr="00BA70E0">
              <w:t>Постановлени</w:t>
            </w:r>
            <w:r>
              <w:t>ем</w:t>
            </w:r>
            <w:r w:rsidRPr="00BA70E0">
              <w:t xml:space="preserve"> № 336</w:t>
            </w:r>
            <w:r>
              <w:t xml:space="preserve"> </w:t>
            </w:r>
            <w:r w:rsidR="00F21EC6" w:rsidRPr="00F21EC6">
              <w:t xml:space="preserve">Предостережение объявляется не позднее </w:t>
            </w:r>
            <w:r w:rsidR="00F21EC6">
              <w:t>30</w:t>
            </w:r>
            <w:r w:rsidR="00F21EC6" w:rsidRPr="00F21EC6">
              <w:t xml:space="preserve"> дней со дня получения указанных сведений.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6242F" w14:textId="3ECC1D65" w:rsidR="009156E2" w:rsidRPr="009156E2" w:rsidRDefault="00F21EC6" w:rsidP="00F21EC6">
            <w:pPr>
              <w:pStyle w:val="a8"/>
            </w:pPr>
            <w:r w:rsidRPr="00F21EC6">
              <w:lastRenderedPageBreak/>
              <w:t>Должностные лица, уполномоченные на осуществление муниципального жилищного контроля</w:t>
            </w:r>
          </w:p>
        </w:tc>
      </w:tr>
      <w:tr w:rsidR="009156E2" w:rsidRPr="007860EA" w14:paraId="30F79147" w14:textId="77777777" w:rsidTr="00DA7DB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46A6" w14:textId="248D28FC" w:rsidR="009156E2" w:rsidRDefault="009156E2" w:rsidP="009156E2">
            <w:pPr>
              <w:pStyle w:val="s1"/>
              <w:keepLines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805C1" w14:textId="396E314A" w:rsidR="009156E2" w:rsidRPr="007860EA" w:rsidRDefault="009156E2" w:rsidP="009156E2">
            <w:pPr>
              <w:pStyle w:val="s1"/>
              <w:keepLines/>
              <w:shd w:val="clear" w:color="auto" w:fill="FFFFFF"/>
              <w:rPr>
                <w:color w:val="000000"/>
              </w:rPr>
            </w:pPr>
            <w:r w:rsidRPr="009156E2">
              <w:rPr>
                <w:color w:val="000000"/>
              </w:rPr>
              <w:t>профилактический визит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18079" w14:textId="550584E7" w:rsidR="009156E2" w:rsidRPr="007860EA" w:rsidRDefault="00F21EC6" w:rsidP="009156E2">
            <w:pPr>
              <w:pStyle w:val="s1"/>
              <w:keepLines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F21EC6">
              <w:rPr>
                <w:color w:val="000000"/>
              </w:rPr>
              <w:t xml:space="preserve">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854A7" w14:textId="77777777" w:rsidR="00F21EC6" w:rsidRPr="00F21EC6" w:rsidRDefault="00F21EC6" w:rsidP="00F21EC6">
            <w:pPr>
              <w:pStyle w:val="s1"/>
              <w:keepLines/>
              <w:shd w:val="clear" w:color="auto" w:fill="FFFFFF"/>
              <w:rPr>
                <w:color w:val="000000"/>
              </w:rPr>
            </w:pPr>
            <w:r w:rsidRPr="00F21EC6">
              <w:rPr>
                <w:color w:val="000000"/>
              </w:rPr>
      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    </w:r>
          </w:p>
          <w:p w14:paraId="6F545897" w14:textId="77777777" w:rsidR="00F21EC6" w:rsidRPr="00F21EC6" w:rsidRDefault="00F21EC6" w:rsidP="00F21EC6">
            <w:pPr>
              <w:pStyle w:val="s1"/>
              <w:keepLines/>
              <w:shd w:val="clear" w:color="auto" w:fill="FFFFFF"/>
              <w:rPr>
                <w:color w:val="000000"/>
              </w:rPr>
            </w:pPr>
            <w:r w:rsidRPr="00F21EC6">
              <w:rPr>
                <w:color w:val="000000"/>
              </w:rPr>
              <w:t>Профилактические визиты проводятся по согласованию с контролируемыми лицами.</w:t>
            </w:r>
          </w:p>
          <w:p w14:paraId="11D79577" w14:textId="77777777" w:rsidR="00F21EC6" w:rsidRPr="00F21EC6" w:rsidRDefault="00F21EC6" w:rsidP="00F21EC6">
            <w:pPr>
              <w:pStyle w:val="s1"/>
              <w:keepLines/>
              <w:shd w:val="clear" w:color="auto" w:fill="FFFFFF"/>
              <w:rPr>
                <w:color w:val="000000"/>
              </w:rPr>
            </w:pPr>
            <w:r w:rsidRPr="00F21EC6">
              <w:rPr>
                <w:color w:val="000000"/>
              </w:rPr>
              <w:lastRenderedPageBreak/>
              <w:t>Обязательный профилактический визит проводится должностными лицами контрольного (надзорного) органа в соответствии со ст. 52.1 ФЗ № 248.</w:t>
            </w:r>
          </w:p>
          <w:p w14:paraId="0ACA871D" w14:textId="7160E152" w:rsidR="009156E2" w:rsidRPr="007860EA" w:rsidRDefault="00F21EC6" w:rsidP="00F21EC6">
            <w:pPr>
              <w:pStyle w:val="s1"/>
              <w:keepLines/>
              <w:shd w:val="clear" w:color="auto" w:fill="FFFFFF"/>
              <w:rPr>
                <w:color w:val="000000"/>
              </w:rPr>
            </w:pPr>
            <w:r w:rsidRPr="00F21EC6">
              <w:rPr>
                <w:color w:val="000000"/>
              </w:rPr>
              <w:t>Профилактический визит по инициативе контролируемого лица проводится должностными лицами контрольного (надзорного) органа в соответствии со ст. 52.2 ФЗ № 248.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1F68" w14:textId="5C3EB406" w:rsidR="009156E2" w:rsidRPr="009156E2" w:rsidRDefault="00F21EC6" w:rsidP="009156E2">
            <w:pPr>
              <w:keepLines/>
              <w:rPr>
                <w:color w:val="000000"/>
              </w:rPr>
            </w:pPr>
            <w:r w:rsidRPr="00F21EC6">
              <w:rPr>
                <w:color w:val="000000"/>
              </w:rPr>
              <w:lastRenderedPageBreak/>
              <w:t>Должностные лица, уполномоченные на осуществление муниципального жилищного контроля</w:t>
            </w:r>
          </w:p>
        </w:tc>
      </w:tr>
    </w:tbl>
    <w:p w14:paraId="434E5679" w14:textId="77777777" w:rsidR="009156E2" w:rsidRDefault="009156E2" w:rsidP="00673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7CF2C5" w14:textId="349E9888" w:rsidR="00673EB9" w:rsidRDefault="00673EB9" w:rsidP="00673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9E7">
        <w:rPr>
          <w:sz w:val="28"/>
          <w:szCs w:val="28"/>
        </w:rPr>
        <w:t xml:space="preserve">В целях организации консультирования на официальном сайте размещена информация об адресе </w:t>
      </w:r>
      <w:r>
        <w:rPr>
          <w:sz w:val="28"/>
          <w:szCs w:val="28"/>
        </w:rPr>
        <w:t>Отдела</w:t>
      </w:r>
      <w:r w:rsidRPr="008049E7">
        <w:rPr>
          <w:sz w:val="28"/>
          <w:szCs w:val="28"/>
        </w:rPr>
        <w:t>, номере телефона, графике работы, в том числе для личного приема.</w:t>
      </w:r>
    </w:p>
    <w:p w14:paraId="0B49F3E3" w14:textId="4FE9D6CD" w:rsidR="000C5DE9" w:rsidRDefault="00BC5E9B" w:rsidP="00033C80">
      <w:pPr>
        <w:pStyle w:val="s1"/>
        <w:keepLines/>
        <w:shd w:val="clear" w:color="auto" w:fill="FFFFFF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 w:rsidR="00033C80">
        <w:rPr>
          <w:color w:val="000000"/>
          <w:sz w:val="28"/>
          <w:szCs w:val="28"/>
        </w:rPr>
        <w:t>4</w:t>
      </w:r>
      <w:r w:rsidR="000C5DE9">
        <w:rPr>
          <w:color w:val="000000"/>
          <w:sz w:val="28"/>
          <w:szCs w:val="28"/>
        </w:rPr>
        <w:t xml:space="preserve">. Показатели результативности и эффективности </w:t>
      </w:r>
      <w:r w:rsidR="007860EA">
        <w:rPr>
          <w:color w:val="000000"/>
          <w:sz w:val="28"/>
          <w:szCs w:val="28"/>
        </w:rPr>
        <w:br/>
      </w:r>
      <w:r w:rsidR="000C5DE9">
        <w:rPr>
          <w:color w:val="000000"/>
          <w:sz w:val="28"/>
          <w:szCs w:val="28"/>
        </w:rPr>
        <w:t>Программы профилактики</w:t>
      </w:r>
    </w:p>
    <w:p w14:paraId="2F1E0396" w14:textId="0640D7A5" w:rsidR="0097298D" w:rsidRDefault="0097298D" w:rsidP="0097298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8049E7">
        <w:rPr>
          <w:iCs/>
          <w:sz w:val="28"/>
          <w:szCs w:val="28"/>
        </w:rPr>
        <w:t>Оценка результативности и эффективности программы осуществляется в течение всего срока реализации программы и (при необходимости) после ее реализации:</w:t>
      </w:r>
    </w:p>
    <w:p w14:paraId="009D7BAF" w14:textId="77777777" w:rsidR="009156E2" w:rsidRPr="008049E7" w:rsidRDefault="009156E2" w:rsidP="0097298D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tbl>
      <w:tblPr>
        <w:tblW w:w="921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3262"/>
      </w:tblGrid>
      <w:tr w:rsidR="000C5DE9" w:rsidRPr="003F376C" w14:paraId="04EC2A52" w14:textId="77777777" w:rsidTr="007860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4A52" w14:textId="77777777" w:rsidR="000C5DE9" w:rsidRPr="003F376C" w:rsidRDefault="000C5DE9" w:rsidP="000C7F98">
            <w:pPr>
              <w:keepLine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F376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EAE0" w14:textId="77777777" w:rsidR="000C5DE9" w:rsidRPr="003F376C" w:rsidRDefault="000C5DE9" w:rsidP="00BC5E9B">
            <w:pPr>
              <w:keepLine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F376C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9155" w14:textId="77777777" w:rsidR="000C5DE9" w:rsidRPr="003F376C" w:rsidRDefault="000C5DE9" w:rsidP="000C7F98">
            <w:pPr>
              <w:keepLine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F376C">
              <w:rPr>
                <w:color w:val="000000"/>
                <w:sz w:val="28"/>
                <w:szCs w:val="28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0C5DE9" w:rsidRPr="003F376C" w14:paraId="007F2D93" w14:textId="77777777" w:rsidTr="007860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475B" w14:textId="77777777" w:rsidR="000C5DE9" w:rsidRPr="003F376C" w:rsidRDefault="000C5DE9" w:rsidP="000C7F98">
            <w:pPr>
              <w:keepLine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F376C">
              <w:rPr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5769" w14:textId="77777777" w:rsidR="000C5DE9" w:rsidRPr="003F376C" w:rsidRDefault="000C5DE9" w:rsidP="0072664D">
            <w:pPr>
              <w:keepLine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F376C">
              <w:rPr>
                <w:color w:val="000000"/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72664D">
              <w:rPr>
                <w:color w:val="000000"/>
                <w:sz w:val="28"/>
                <w:szCs w:val="28"/>
              </w:rPr>
              <w:t>контрольного органа</w:t>
            </w:r>
            <w:r w:rsidRPr="003F376C">
              <w:rPr>
                <w:color w:val="000000"/>
                <w:sz w:val="28"/>
                <w:szCs w:val="28"/>
              </w:rPr>
              <w:t xml:space="preserve"> в </w:t>
            </w:r>
            <w:r w:rsidR="0072664D">
              <w:rPr>
                <w:color w:val="000000"/>
                <w:sz w:val="28"/>
                <w:szCs w:val="28"/>
              </w:rPr>
              <w:t xml:space="preserve">сети «Интернет» </w:t>
            </w:r>
            <w:r w:rsidRPr="003F376C">
              <w:rPr>
                <w:color w:val="000000"/>
                <w:sz w:val="28"/>
                <w:szCs w:val="28"/>
              </w:rPr>
              <w:t xml:space="preserve">соответствии с частью 3 статьи 46 Федерального закона № 248-ФЗ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199C" w14:textId="77777777" w:rsidR="000C5DE9" w:rsidRPr="003F376C" w:rsidRDefault="000C5DE9" w:rsidP="000C7F98">
            <w:pPr>
              <w:keepLine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F376C">
              <w:rPr>
                <w:color w:val="000000"/>
                <w:sz w:val="28"/>
                <w:szCs w:val="28"/>
              </w:rPr>
              <w:t>100 %</w:t>
            </w:r>
          </w:p>
        </w:tc>
      </w:tr>
      <w:tr w:rsidR="000C5DE9" w:rsidRPr="003F376C" w14:paraId="023E0FC2" w14:textId="77777777" w:rsidTr="007860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00D9" w14:textId="77777777" w:rsidR="000C5DE9" w:rsidRPr="003F376C" w:rsidRDefault="000C5DE9" w:rsidP="000C7F98">
            <w:pPr>
              <w:keepLine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F376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5142" w14:textId="77777777" w:rsidR="000C5DE9" w:rsidRPr="003F376C" w:rsidRDefault="008F777F" w:rsidP="000C7F98">
            <w:pPr>
              <w:keepLine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Удовлетворённость контролируемых лиц и их представителей и их представителями консультированием контрольного органа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40CF" w14:textId="77777777" w:rsidR="000C5DE9" w:rsidRPr="003F376C" w:rsidRDefault="008F777F" w:rsidP="000C7F98">
            <w:pPr>
              <w:keepLine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3F376C">
              <w:rPr>
                <w:color w:val="000000"/>
                <w:sz w:val="28"/>
                <w:szCs w:val="28"/>
              </w:rPr>
              <w:t>0%</w:t>
            </w:r>
            <w:r>
              <w:rPr>
                <w:color w:val="000000"/>
                <w:sz w:val="28"/>
                <w:szCs w:val="28"/>
              </w:rPr>
              <w:t xml:space="preserve"> от числа обратившихся</w:t>
            </w:r>
          </w:p>
        </w:tc>
      </w:tr>
      <w:tr w:rsidR="000C5DE9" w:rsidRPr="003F376C" w14:paraId="050F84F6" w14:textId="77777777" w:rsidTr="007860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2EB0" w14:textId="77777777" w:rsidR="000C5DE9" w:rsidRPr="003F376C" w:rsidRDefault="0072664D" w:rsidP="000C7F98">
            <w:pPr>
              <w:keepLine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0C5DE9" w:rsidRPr="003F376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EC08" w14:textId="77777777" w:rsidR="000C5DE9" w:rsidRPr="003F376C" w:rsidRDefault="00281B1E" w:rsidP="000C7F98">
            <w:pPr>
              <w:keepLine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D46F" w14:textId="77777777" w:rsidR="000C5DE9" w:rsidRPr="003F376C" w:rsidRDefault="008F777F" w:rsidP="000C7F98">
            <w:pPr>
              <w:keepLine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не менее 10 </w:t>
            </w:r>
            <w:r w:rsidR="00281B1E">
              <w:rPr>
                <w:color w:val="000000"/>
                <w:sz w:val="28"/>
                <w:szCs w:val="28"/>
              </w:rPr>
              <w:t xml:space="preserve">мероприятий, проведенных контрольным органом </w:t>
            </w:r>
          </w:p>
        </w:tc>
      </w:tr>
    </w:tbl>
    <w:p w14:paraId="3F6C94A7" w14:textId="77777777" w:rsidR="006209A8" w:rsidRPr="0030382A" w:rsidRDefault="006209A8" w:rsidP="000C5DE9">
      <w:pPr>
        <w:autoSpaceDE w:val="0"/>
        <w:autoSpaceDN w:val="0"/>
        <w:adjustRightInd w:val="0"/>
        <w:rPr>
          <w:sz w:val="28"/>
          <w:szCs w:val="28"/>
        </w:rPr>
      </w:pPr>
    </w:p>
    <w:p w14:paraId="438FA8DA" w14:textId="77777777" w:rsidR="0030382A" w:rsidRDefault="0030382A" w:rsidP="0030382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4D9965" w14:textId="77777777" w:rsidR="0097298D" w:rsidRPr="0030382A" w:rsidRDefault="0030382A" w:rsidP="003038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3102AE9B" w14:textId="77777777" w:rsidR="0097298D" w:rsidRPr="0030382A" w:rsidRDefault="0097298D" w:rsidP="000C5DE9">
      <w:pPr>
        <w:autoSpaceDE w:val="0"/>
        <w:autoSpaceDN w:val="0"/>
        <w:adjustRightInd w:val="0"/>
        <w:rPr>
          <w:sz w:val="28"/>
          <w:szCs w:val="28"/>
        </w:rPr>
      </w:pPr>
    </w:p>
    <w:p w14:paraId="4EF12DF9" w14:textId="77777777" w:rsidR="0097298D" w:rsidRPr="0030382A" w:rsidRDefault="0097298D" w:rsidP="000C5DE9">
      <w:pPr>
        <w:autoSpaceDE w:val="0"/>
        <w:autoSpaceDN w:val="0"/>
        <w:adjustRightInd w:val="0"/>
        <w:rPr>
          <w:sz w:val="28"/>
          <w:szCs w:val="28"/>
        </w:rPr>
      </w:pPr>
    </w:p>
    <w:p w14:paraId="0B5E649E" w14:textId="77777777" w:rsidR="007860EA" w:rsidRDefault="007860EA" w:rsidP="000C5DE9">
      <w:pPr>
        <w:autoSpaceDE w:val="0"/>
        <w:autoSpaceDN w:val="0"/>
        <w:adjustRightInd w:val="0"/>
        <w:rPr>
          <w:sz w:val="28"/>
          <w:szCs w:val="28"/>
        </w:rPr>
      </w:pPr>
    </w:p>
    <w:p w14:paraId="157D961B" w14:textId="07A2C554" w:rsidR="0097298D" w:rsidRPr="000D0179" w:rsidRDefault="007860EA" w:rsidP="000C5DE9">
      <w:pPr>
        <w:autoSpaceDE w:val="0"/>
        <w:autoSpaceDN w:val="0"/>
        <w:adjustRightInd w:val="0"/>
        <w:rPr>
          <w:color w:val="FFFFFF" w:themeColor="background1"/>
          <w:sz w:val="28"/>
          <w:szCs w:val="28"/>
        </w:rPr>
      </w:pPr>
      <w:r w:rsidRPr="000D0179">
        <w:rPr>
          <w:color w:val="FFFFFF" w:themeColor="background1"/>
          <w:sz w:val="28"/>
          <w:szCs w:val="28"/>
        </w:rPr>
        <w:t>Начальник отдела ЖКХ</w:t>
      </w:r>
      <w:r w:rsidRPr="000D0179">
        <w:rPr>
          <w:color w:val="FFFFFF" w:themeColor="background1"/>
          <w:sz w:val="28"/>
          <w:szCs w:val="28"/>
        </w:rPr>
        <w:tab/>
      </w:r>
      <w:r w:rsidRPr="000D0179">
        <w:rPr>
          <w:color w:val="FFFFFF" w:themeColor="background1"/>
          <w:sz w:val="28"/>
          <w:szCs w:val="28"/>
        </w:rPr>
        <w:tab/>
      </w:r>
      <w:r w:rsidRPr="000D0179">
        <w:rPr>
          <w:color w:val="FFFFFF" w:themeColor="background1"/>
          <w:sz w:val="28"/>
          <w:szCs w:val="28"/>
        </w:rPr>
        <w:tab/>
      </w:r>
      <w:r w:rsidRPr="000D0179">
        <w:rPr>
          <w:color w:val="FFFFFF" w:themeColor="background1"/>
          <w:sz w:val="28"/>
          <w:szCs w:val="28"/>
        </w:rPr>
        <w:tab/>
      </w:r>
      <w:r w:rsidRPr="000D0179">
        <w:rPr>
          <w:color w:val="FFFFFF" w:themeColor="background1"/>
          <w:sz w:val="28"/>
          <w:szCs w:val="28"/>
        </w:rPr>
        <w:tab/>
      </w:r>
      <w:r w:rsidR="004D7EF9" w:rsidRPr="000D0179">
        <w:rPr>
          <w:color w:val="FFFFFF" w:themeColor="background1"/>
          <w:sz w:val="28"/>
          <w:szCs w:val="28"/>
        </w:rPr>
        <w:tab/>
        <w:t xml:space="preserve">    А.П. Зубанова</w:t>
      </w:r>
    </w:p>
    <w:sectPr w:rsidR="0097298D" w:rsidRPr="000D0179" w:rsidSect="007860EA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D3A1" w14:textId="77777777" w:rsidR="00847273" w:rsidRDefault="00847273" w:rsidP="007860EA">
      <w:r>
        <w:separator/>
      </w:r>
    </w:p>
  </w:endnote>
  <w:endnote w:type="continuationSeparator" w:id="0">
    <w:p w14:paraId="6836DAC8" w14:textId="77777777" w:rsidR="00847273" w:rsidRDefault="00847273" w:rsidP="0078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EC79" w14:textId="77777777" w:rsidR="00847273" w:rsidRDefault="00847273" w:rsidP="007860EA">
      <w:r>
        <w:separator/>
      </w:r>
    </w:p>
  </w:footnote>
  <w:footnote w:type="continuationSeparator" w:id="0">
    <w:p w14:paraId="653CBBAD" w14:textId="77777777" w:rsidR="00847273" w:rsidRDefault="00847273" w:rsidP="0078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627018"/>
      <w:docPartObj>
        <w:docPartGallery w:val="Page Numbers (Top of Page)"/>
        <w:docPartUnique/>
      </w:docPartObj>
    </w:sdtPr>
    <w:sdtEndPr/>
    <w:sdtContent>
      <w:p w14:paraId="6BD2CFBB" w14:textId="4B600F08" w:rsidR="007860EA" w:rsidRDefault="007860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77E2E" w14:textId="77777777" w:rsidR="007860EA" w:rsidRDefault="007860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452F"/>
    <w:multiLevelType w:val="hybridMultilevel"/>
    <w:tmpl w:val="81F2BCA2"/>
    <w:lvl w:ilvl="0" w:tplc="2168ED78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5C2743"/>
    <w:multiLevelType w:val="multilevel"/>
    <w:tmpl w:val="D9F8A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" w15:restartNumberingAfterBreak="0">
    <w:nsid w:val="35830FDF"/>
    <w:multiLevelType w:val="hybridMultilevel"/>
    <w:tmpl w:val="C9B80C36"/>
    <w:lvl w:ilvl="0" w:tplc="AB1A78A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B0181C"/>
    <w:multiLevelType w:val="multilevel"/>
    <w:tmpl w:val="FD86B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BB813AD"/>
    <w:multiLevelType w:val="multilevel"/>
    <w:tmpl w:val="13F86A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E2116B0"/>
    <w:multiLevelType w:val="hybridMultilevel"/>
    <w:tmpl w:val="5068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53F6D"/>
    <w:multiLevelType w:val="hybridMultilevel"/>
    <w:tmpl w:val="4C68C60C"/>
    <w:lvl w:ilvl="0" w:tplc="F16A0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514465"/>
    <w:multiLevelType w:val="hybridMultilevel"/>
    <w:tmpl w:val="BC5A6F32"/>
    <w:lvl w:ilvl="0" w:tplc="2C424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3190"/>
    <w:multiLevelType w:val="hybridMultilevel"/>
    <w:tmpl w:val="95BA88CE"/>
    <w:lvl w:ilvl="0" w:tplc="45CE40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187075"/>
    <w:multiLevelType w:val="hybridMultilevel"/>
    <w:tmpl w:val="E944592C"/>
    <w:lvl w:ilvl="0" w:tplc="5574C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D54710"/>
    <w:multiLevelType w:val="hybridMultilevel"/>
    <w:tmpl w:val="2418F3AE"/>
    <w:lvl w:ilvl="0" w:tplc="630A076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263E9C"/>
    <w:multiLevelType w:val="hybridMultilevel"/>
    <w:tmpl w:val="81422AEC"/>
    <w:lvl w:ilvl="0" w:tplc="5DA87C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1"/>
    <w:rsid w:val="000103F2"/>
    <w:rsid w:val="00016D44"/>
    <w:rsid w:val="00033C80"/>
    <w:rsid w:val="000400F4"/>
    <w:rsid w:val="00057B55"/>
    <w:rsid w:val="000C5DE9"/>
    <w:rsid w:val="000D0179"/>
    <w:rsid w:val="000D4EA9"/>
    <w:rsid w:val="00110234"/>
    <w:rsid w:val="00116E70"/>
    <w:rsid w:val="00130616"/>
    <w:rsid w:val="00144328"/>
    <w:rsid w:val="001537C6"/>
    <w:rsid w:val="001A0351"/>
    <w:rsid w:val="001D6449"/>
    <w:rsid w:val="001F0AB3"/>
    <w:rsid w:val="00227466"/>
    <w:rsid w:val="00256B33"/>
    <w:rsid w:val="002628AF"/>
    <w:rsid w:val="00281B1E"/>
    <w:rsid w:val="002A1C36"/>
    <w:rsid w:val="002F4092"/>
    <w:rsid w:val="0030382A"/>
    <w:rsid w:val="0032106A"/>
    <w:rsid w:val="00326B0D"/>
    <w:rsid w:val="00336DBF"/>
    <w:rsid w:val="0034548C"/>
    <w:rsid w:val="00375541"/>
    <w:rsid w:val="00384E91"/>
    <w:rsid w:val="00386A32"/>
    <w:rsid w:val="003A1BD9"/>
    <w:rsid w:val="003B643E"/>
    <w:rsid w:val="003C2205"/>
    <w:rsid w:val="003C3B68"/>
    <w:rsid w:val="003F0550"/>
    <w:rsid w:val="003F72D5"/>
    <w:rsid w:val="00400F16"/>
    <w:rsid w:val="0042197B"/>
    <w:rsid w:val="00421FBA"/>
    <w:rsid w:val="00426B45"/>
    <w:rsid w:val="004506E0"/>
    <w:rsid w:val="00480F36"/>
    <w:rsid w:val="004B4B51"/>
    <w:rsid w:val="004D7EF9"/>
    <w:rsid w:val="004F13BE"/>
    <w:rsid w:val="004F7CAA"/>
    <w:rsid w:val="00502675"/>
    <w:rsid w:val="00507468"/>
    <w:rsid w:val="005252E5"/>
    <w:rsid w:val="00570F9A"/>
    <w:rsid w:val="00571356"/>
    <w:rsid w:val="00581EBA"/>
    <w:rsid w:val="005901EB"/>
    <w:rsid w:val="005B650D"/>
    <w:rsid w:val="005C2BFD"/>
    <w:rsid w:val="005F57C4"/>
    <w:rsid w:val="006209A8"/>
    <w:rsid w:val="00620E34"/>
    <w:rsid w:val="00622A19"/>
    <w:rsid w:val="00673EB9"/>
    <w:rsid w:val="006A6EB6"/>
    <w:rsid w:val="006B7C3C"/>
    <w:rsid w:val="006C5B0A"/>
    <w:rsid w:val="006E09E0"/>
    <w:rsid w:val="006F0AB0"/>
    <w:rsid w:val="006F25A0"/>
    <w:rsid w:val="00716090"/>
    <w:rsid w:val="0072664D"/>
    <w:rsid w:val="0073163C"/>
    <w:rsid w:val="0077729B"/>
    <w:rsid w:val="00783636"/>
    <w:rsid w:val="007860EA"/>
    <w:rsid w:val="0078657C"/>
    <w:rsid w:val="0079129D"/>
    <w:rsid w:val="007A52DB"/>
    <w:rsid w:val="00847273"/>
    <w:rsid w:val="00864B24"/>
    <w:rsid w:val="008656D3"/>
    <w:rsid w:val="00874F53"/>
    <w:rsid w:val="008E6D70"/>
    <w:rsid w:val="008F777F"/>
    <w:rsid w:val="00912992"/>
    <w:rsid w:val="009156E2"/>
    <w:rsid w:val="00925290"/>
    <w:rsid w:val="00957310"/>
    <w:rsid w:val="00964709"/>
    <w:rsid w:val="0096789B"/>
    <w:rsid w:val="0097298D"/>
    <w:rsid w:val="00994D81"/>
    <w:rsid w:val="009B6882"/>
    <w:rsid w:val="009E2685"/>
    <w:rsid w:val="00A00958"/>
    <w:rsid w:val="00A21C6E"/>
    <w:rsid w:val="00A5217D"/>
    <w:rsid w:val="00A83C5F"/>
    <w:rsid w:val="00A84A48"/>
    <w:rsid w:val="00A95CEF"/>
    <w:rsid w:val="00AA4B0D"/>
    <w:rsid w:val="00AB2CDE"/>
    <w:rsid w:val="00AF5078"/>
    <w:rsid w:val="00B15795"/>
    <w:rsid w:val="00B32AA1"/>
    <w:rsid w:val="00B548D0"/>
    <w:rsid w:val="00B979BD"/>
    <w:rsid w:val="00BA70E0"/>
    <w:rsid w:val="00BB07BE"/>
    <w:rsid w:val="00BB1AA2"/>
    <w:rsid w:val="00BC5E9B"/>
    <w:rsid w:val="00BC66BE"/>
    <w:rsid w:val="00BE59E4"/>
    <w:rsid w:val="00BF0C44"/>
    <w:rsid w:val="00C13B68"/>
    <w:rsid w:val="00C460F1"/>
    <w:rsid w:val="00C846FF"/>
    <w:rsid w:val="00CB725F"/>
    <w:rsid w:val="00D019F6"/>
    <w:rsid w:val="00D2783A"/>
    <w:rsid w:val="00D31450"/>
    <w:rsid w:val="00D321CE"/>
    <w:rsid w:val="00D414AE"/>
    <w:rsid w:val="00D945B2"/>
    <w:rsid w:val="00DD4F30"/>
    <w:rsid w:val="00E00602"/>
    <w:rsid w:val="00E07234"/>
    <w:rsid w:val="00E36E57"/>
    <w:rsid w:val="00E573F3"/>
    <w:rsid w:val="00E92066"/>
    <w:rsid w:val="00EA09F0"/>
    <w:rsid w:val="00EA27D7"/>
    <w:rsid w:val="00EA47F9"/>
    <w:rsid w:val="00F206F6"/>
    <w:rsid w:val="00F21EC6"/>
    <w:rsid w:val="00F248A3"/>
    <w:rsid w:val="00F47FBC"/>
    <w:rsid w:val="00F871A4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9219"/>
  <w15:docId w15:val="{8C4C1B28-03FE-49C7-86C9-C2E542A4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B51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57C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B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4E91"/>
    <w:rPr>
      <w:color w:val="0000FF" w:themeColor="hyperlink"/>
      <w:u w:val="single"/>
    </w:rPr>
  </w:style>
  <w:style w:type="paragraph" w:customStyle="1" w:styleId="ConsPlusNonformat">
    <w:name w:val="ConsPlusNonformat"/>
    <w:rsid w:val="00783636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0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27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F57C4"/>
    <w:rPr>
      <w:rFonts w:eastAsia="Times New Roman"/>
      <w:szCs w:val="20"/>
      <w:lang w:eastAsia="ru-RU"/>
    </w:rPr>
  </w:style>
  <w:style w:type="paragraph" w:customStyle="1" w:styleId="s1">
    <w:name w:val="s_1"/>
    <w:basedOn w:val="a"/>
    <w:rsid w:val="006209A8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1"/>
    <w:qFormat/>
    <w:rsid w:val="008E6D70"/>
    <w:pPr>
      <w:suppressAutoHyphens/>
      <w:autoSpaceDE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 Spacing"/>
    <w:uiPriority w:val="1"/>
    <w:qFormat/>
    <w:rsid w:val="008E6D70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336DBF"/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header"/>
    <w:basedOn w:val="a"/>
    <w:link w:val="aa"/>
    <w:uiPriority w:val="99"/>
    <w:unhideWhenUsed/>
    <w:rsid w:val="007860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60EA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860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60E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ursk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Г.И. Ковылина</dc:creator>
  <cp:keywords/>
  <dc:description/>
  <cp:lastModifiedBy>Логвинова Наталья</cp:lastModifiedBy>
  <cp:revision>2</cp:revision>
  <cp:lastPrinted>2023-11-09T00:10:00Z</cp:lastPrinted>
  <dcterms:created xsi:type="dcterms:W3CDTF">2025-09-12T00:52:00Z</dcterms:created>
  <dcterms:modified xsi:type="dcterms:W3CDTF">2025-09-12T00:52:00Z</dcterms:modified>
</cp:coreProperties>
</file>