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60" w:line="240" w:lineRule="exact"/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ИНФОРМАЦИЯ О КОНКУРСЕ</w:t>
      </w:r>
    </w:p>
    <w:p>
      <w:pPr>
        <w:spacing w:before="60" w:line="240" w:lineRule="exact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"Лучшая практика наставничества. </w:t>
      </w:r>
      <w:r>
        <w:rPr>
          <w:b/>
          <w:sz w:val="26"/>
          <w:szCs w:val="26"/>
        </w:rPr>
        <w:br/>
        <w:t>Лучший наставник Хабаровского края" - 2024</w:t>
      </w:r>
    </w:p>
    <w:p>
      <w:pPr>
        <w:spacing w:before="60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Комитет по труду и занятости населения Правительства </w:t>
      </w:r>
      <w:r>
        <w:rPr>
          <w:sz w:val="26"/>
          <w:szCs w:val="26"/>
        </w:rPr>
        <w:br/>
        <w:t>Хабаровского края приглашает принять участие в краевом конкурсе "Лучшая практика наставничества. Лучший наставник Хабаровского края".</w:t>
      </w:r>
    </w:p>
    <w:p>
      <w:pPr>
        <w:spacing w:before="60"/>
        <w:ind w:firstLine="709"/>
        <w:rPr>
          <w:sz w:val="26"/>
          <w:szCs w:val="26"/>
        </w:rPr>
      </w:pPr>
      <w:r>
        <w:rPr>
          <w:b/>
          <w:sz w:val="26"/>
          <w:szCs w:val="26"/>
        </w:rPr>
        <w:t xml:space="preserve">Цель конкурса: </w:t>
      </w:r>
      <w:r>
        <w:rPr>
          <w:rFonts w:eastAsia="Calibri"/>
          <w:sz w:val="26"/>
          <w:szCs w:val="26"/>
        </w:rPr>
        <w:t>выявление и распространение лучших практик наставничества в Хабаровском крае, популяризация традиций наставничества и повышение социальной роли наставника</w:t>
      </w:r>
      <w:r>
        <w:rPr>
          <w:sz w:val="26"/>
          <w:szCs w:val="26"/>
        </w:rPr>
        <w:t>.</w:t>
      </w:r>
    </w:p>
    <w:tbl>
      <w:tblPr>
        <w:tblW w:w="96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4"/>
        <w:gridCol w:w="4804"/>
      </w:tblGrid>
      <w:tr>
        <w:trPr>
          <w:trHeight w:val="681"/>
        </w:trPr>
        <w:tc>
          <w:tcPr>
            <w:tcW w:w="4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>
            <w:pPr>
              <w:spacing w:before="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Номинации конкурса</w:t>
            </w:r>
          </w:p>
        </w:tc>
        <w:tc>
          <w:tcPr>
            <w:tcW w:w="4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>
            <w:pPr>
              <w:spacing w:before="60"/>
              <w:jc w:val="center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Участники</w:t>
            </w:r>
            <w:r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br/>
              <w:t>конкурса</w:t>
            </w:r>
          </w:p>
        </w:tc>
      </w:tr>
      <w:tr>
        <w:trPr>
          <w:trHeight w:val="1542"/>
        </w:trPr>
        <w:tc>
          <w:tcPr>
            <w:tcW w:w="4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>
            <w:pPr>
              <w:spacing w:before="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"Лучшая практика наставничества в организациях производственной сферы"</w:t>
            </w:r>
          </w:p>
          <w:p>
            <w:pPr>
              <w:spacing w:before="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br/>
              <w:t>"Лучшая практика наставничества в организациях непроизводственной сферы"</w:t>
            </w:r>
          </w:p>
        </w:tc>
        <w:tc>
          <w:tcPr>
            <w:tcW w:w="4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>
            <w:pPr>
              <w:spacing w:before="60"/>
              <w:jc w:val="center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Организации,</w:t>
            </w:r>
          </w:p>
          <w:p>
            <w:pPr>
              <w:spacing w:before="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осуществляющие деятельность на территории края, независимо от формы собственности, организационно-правовой формы, отраслевой принадлежности и осуществляемых видов экономической деятельности, применяющие практику наставничества</w:t>
            </w:r>
          </w:p>
        </w:tc>
      </w:tr>
      <w:tr>
        <w:tc>
          <w:tcPr>
            <w:tcW w:w="4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>
            <w:pPr>
              <w:spacing w:before="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"Лучший наставник Хабаровского края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/>
              <w:t>в производственной сфере"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/>
              <w:t>"Лучший наставник Хабаровского края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/>
              <w:t>в непроизводственной сфере"</w:t>
            </w:r>
          </w:p>
        </w:tc>
        <w:tc>
          <w:tcPr>
            <w:tcW w:w="4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>
            <w:pPr>
              <w:spacing w:before="6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наставники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br/>
              <w:t>(заявляются организацией)</w:t>
            </w:r>
          </w:p>
        </w:tc>
      </w:tr>
      <w:tr>
        <w:tc>
          <w:tcPr>
            <w:tcW w:w="4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before="60"/>
              <w:ind w:firstLine="5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"Лучший наставник Хабаровского края в сфере предпринимательской деятельности"</w:t>
            </w:r>
          </w:p>
        </w:tc>
        <w:tc>
          <w:tcPr>
            <w:tcW w:w="4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>
            <w:pPr>
              <w:spacing w:before="60"/>
              <w:jc w:val="center"/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бизнес-наставники</w:t>
            </w:r>
          </w:p>
          <w:p>
            <w:pPr>
              <w:autoSpaceDE w:val="0"/>
              <w:autoSpaceDN w:val="0"/>
              <w:adjustRightInd w:val="0"/>
              <w:spacing w:before="60"/>
              <w:ind w:firstLine="540"/>
              <w:jc w:val="center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(самовыдвижение)</w:t>
            </w:r>
          </w:p>
        </w:tc>
      </w:tr>
    </w:tbl>
    <w:p>
      <w:pPr>
        <w:spacing w:before="60"/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>Срок приема заявок: по 10 июля 2024 г.</w:t>
      </w:r>
    </w:p>
    <w:p>
      <w:pPr>
        <w:widowControl w:val="0"/>
        <w:suppressAutoHyphens/>
        <w:autoSpaceDE w:val="0"/>
        <w:autoSpaceDN w:val="0"/>
        <w:adjustRightInd w:val="0"/>
        <w:spacing w:before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Победители и призеры конкурса будут </w:t>
      </w:r>
      <w:r>
        <w:rPr>
          <w:b/>
          <w:bCs/>
          <w:sz w:val="26"/>
          <w:szCs w:val="26"/>
        </w:rPr>
        <w:t xml:space="preserve">награждены </w:t>
      </w:r>
      <w:r>
        <w:rPr>
          <w:sz w:val="26"/>
          <w:szCs w:val="26"/>
        </w:rPr>
        <w:t>дипломами Правительства края, а лучшие наставники – знаком отличия Правительства края "Почетный наставник Хабаровского края".</w:t>
      </w:r>
    </w:p>
    <w:p>
      <w:pPr>
        <w:suppressAutoHyphens/>
        <w:spacing w:before="60" w:line="300" w:lineRule="exact"/>
        <w:ind w:firstLine="720"/>
        <w:rPr>
          <w:sz w:val="26"/>
          <w:szCs w:val="26"/>
        </w:rPr>
      </w:pPr>
      <w:r>
        <w:rPr>
          <w:b/>
          <w:sz w:val="26"/>
          <w:szCs w:val="26"/>
        </w:rPr>
        <w:t xml:space="preserve">Страница конкурса: </w:t>
      </w:r>
      <w:r>
        <w:rPr>
          <w:sz w:val="26"/>
          <w:szCs w:val="26"/>
        </w:rPr>
        <w:t xml:space="preserve">Интерактивный портал комитета по труду </w:t>
      </w:r>
      <w:r>
        <w:rPr>
          <w:sz w:val="26"/>
          <w:szCs w:val="26"/>
        </w:rPr>
        <w:br/>
        <w:t>и занятости населения Правительства края (</w:t>
      </w:r>
      <w:hyperlink r:id="rId8" w:history="1">
        <w:r>
          <w:rPr>
            <w:rStyle w:val="a9"/>
            <w:b/>
            <w:color w:val="auto"/>
            <w:sz w:val="26"/>
            <w:szCs w:val="26"/>
          </w:rPr>
          <w:t>https://sz27.ru</w:t>
        </w:r>
      </w:hyperlink>
      <w:r>
        <w:rPr>
          <w:sz w:val="26"/>
          <w:szCs w:val="26"/>
        </w:rPr>
        <w:t>):</w:t>
      </w:r>
    </w:p>
    <w:p>
      <w:pPr>
        <w:suppressAutoHyphens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1075055</wp:posOffset>
                </wp:positionV>
                <wp:extent cx="1261110" cy="1005840"/>
                <wp:effectExtent l="0" t="0" r="15240" b="22860"/>
                <wp:wrapNone/>
                <wp:docPr id="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110" cy="1005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70.2pt;margin-top:84.65pt;width:99.3pt;height:7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" strokecolor="red" strokeweight="1.5pt">
                <v:fill opacity="0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581525" cy="1114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580" t="8316" r="25977" b="6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61" cy="111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8255</wp:posOffset>
                </wp:positionV>
                <wp:extent cx="466725" cy="752475"/>
                <wp:effectExtent l="25400" t="36830" r="12700" b="10795"/>
                <wp:wrapNone/>
                <wp:docPr id="1" name="Стрелка вниз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725" cy="752475"/>
                        </a:xfrm>
                        <a:prstGeom prst="downArrow">
                          <a:avLst>
                            <a:gd name="adj1" fmla="val 50000"/>
                            <a:gd name="adj2" fmla="val 5100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397.25pt;margin-top:.65pt;width:36.75pt;height:59.2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" adj="14767" strokecolor="red" strokeweight="1.5pt">
                <v:textbox style="layout-flow:vertical-ideographic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12065</wp:posOffset>
            </wp:positionV>
            <wp:extent cx="4312920" cy="934085"/>
            <wp:effectExtent l="0" t="0" r="0" b="0"/>
            <wp:wrapTight wrapText="bothSides">
              <wp:wrapPolygon edited="0">
                <wp:start x="0" y="0"/>
                <wp:lineTo x="0" y="21145"/>
                <wp:lineTo x="21466" y="21145"/>
                <wp:lineTo x="214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8" t="55872" r="22002" b="23375"/>
                    <a:stretch/>
                  </pic:blipFill>
                  <pic:spPr bwMode="auto">
                    <a:xfrm>
                      <a:off x="0" y="0"/>
                      <a:ext cx="4312920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uppressAutoHyphens/>
        <w:rPr>
          <w:noProof/>
          <w:lang w:eastAsia="ru-RU"/>
        </w:rPr>
      </w:pPr>
    </w:p>
    <w:p>
      <w:pPr>
        <w:suppressAutoHyphens/>
        <w:rPr>
          <w:noProof/>
          <w:lang w:eastAsia="ru-RU"/>
        </w:rPr>
      </w:pPr>
    </w:p>
    <w:p>
      <w:pPr>
        <w:suppressAutoHyphens/>
        <w:rPr>
          <w:noProof/>
          <w:lang w:eastAsia="ru-RU"/>
        </w:rPr>
      </w:pPr>
    </w:p>
    <w:p>
      <w:pPr>
        <w:suppressAutoHyphens/>
        <w:rPr>
          <w:noProof/>
          <w:lang w:eastAsia="ru-RU"/>
        </w:rPr>
      </w:pPr>
    </w:p>
    <w:p>
      <w:pPr>
        <w:spacing w:before="120" w:line="300" w:lineRule="exact"/>
        <w:ind w:firstLine="709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Заявка и документы направляются по почте или представляются нарочным в рабочие дни (с понедельника по пятницу с 09:00 час. до 18:00 час., обеденный перерыв с 13:00 час</w:t>
      </w:r>
      <w:proofErr w:type="gramStart"/>
      <w:r>
        <w:rPr>
          <w:spacing w:val="-4"/>
          <w:sz w:val="26"/>
          <w:szCs w:val="26"/>
        </w:rPr>
        <w:t>.д</w:t>
      </w:r>
      <w:proofErr w:type="gramEnd"/>
      <w:r>
        <w:rPr>
          <w:spacing w:val="-4"/>
          <w:sz w:val="26"/>
          <w:szCs w:val="26"/>
        </w:rPr>
        <w:t xml:space="preserve">о 14:00 час.) по адресу: </w:t>
      </w:r>
      <w:smartTag w:uri="urn:schemas-microsoft-com:office:smarttags" w:element="metricconverter">
        <w:smartTagPr>
          <w:attr w:name="ProductID" w:val="680021, г"/>
        </w:smartTagPr>
        <w:r>
          <w:rPr>
            <w:spacing w:val="-4"/>
            <w:sz w:val="26"/>
            <w:szCs w:val="26"/>
          </w:rPr>
          <w:t>680021, г</w:t>
        </w:r>
      </w:smartTag>
      <w:r>
        <w:rPr>
          <w:spacing w:val="-4"/>
          <w:sz w:val="26"/>
          <w:szCs w:val="26"/>
        </w:rPr>
        <w:t>. Хабаровск, пер. Станционный, д. 21.</w:t>
      </w:r>
    </w:p>
    <w:p>
      <w:pPr>
        <w:spacing w:before="120" w:line="300" w:lineRule="exact"/>
        <w:ind w:firstLine="709"/>
        <w:rPr>
          <w:sz w:val="26"/>
          <w:szCs w:val="26"/>
        </w:rPr>
      </w:pPr>
      <w:r>
        <w:rPr>
          <w:b/>
          <w:sz w:val="26"/>
          <w:szCs w:val="26"/>
        </w:rPr>
        <w:t>Контактный телефон:</w:t>
      </w:r>
      <w:r>
        <w:rPr>
          <w:sz w:val="26"/>
          <w:szCs w:val="26"/>
        </w:rPr>
        <w:t xml:space="preserve"> (4212) 56-74-16 </w:t>
      </w:r>
    </w:p>
    <w:p>
      <w:pPr>
        <w:spacing w:before="120" w:line="300" w:lineRule="exact"/>
        <w:ind w:firstLine="709"/>
        <w:rPr>
          <w:color w:val="FF0000"/>
        </w:rPr>
      </w:pPr>
      <w:r>
        <w:rPr>
          <w:color w:val="FF0000"/>
          <w:sz w:val="26"/>
          <w:szCs w:val="26"/>
        </w:rPr>
        <w:t>ПРИГЛАШАЕМ ПРИНЯТЬ УЧАСТИЕ В КОНКУРСЕ!</w:t>
      </w:r>
    </w:p>
    <w:sectPr>
      <w:headerReference w:type="default" r:id="rId11"/>
      <w:pgSz w:w="11906" w:h="16838" w:code="9"/>
      <w:pgMar w:top="568" w:right="567" w:bottom="426" w:left="1985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6428109"/>
      <w:docPartObj>
        <w:docPartGallery w:val="Page Numbers (Top of Page)"/>
        <w:docPartUnique/>
      </w:docPartObj>
    </w:sdtPr>
    <w:sdtEndPr>
      <w:rPr>
        <w:sz w:val="24"/>
      </w:rPr>
    </w:sdtEndPr>
    <w:sdtContent>
      <w:p>
        <w:pPr>
          <w:pStyle w:val="a5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>
          <w:rPr>
            <w:noProof/>
            <w:sz w:val="24"/>
          </w:rPr>
          <w:t>2</w:t>
        </w:r>
        <w:r>
          <w:rPr>
            <w:sz w:val="24"/>
          </w:rPr>
          <w:fldChar w:fldCharType="end"/>
        </w:r>
      </w:p>
    </w:sdtContent>
  </w:sdt>
  <w:p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</w:style>
  <w:style w:type="character" w:styleId="a9">
    <w:name w:val="Hyperlink"/>
    <w:uiPriority w:val="99"/>
    <w:unhideWhenUsed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</w:style>
  <w:style w:type="character" w:styleId="a9">
    <w:name w:val="Hyperlink"/>
    <w:uiPriority w:val="99"/>
    <w:unhideWhenUsed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z27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72661-E35C-4513-819D-277C23DE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Нуйкина О.В.</dc:creator>
  <cp:lastModifiedBy>Fedoseeva</cp:lastModifiedBy>
  <cp:revision>3</cp:revision>
  <cp:lastPrinted>2023-01-23T22:43:00Z</cp:lastPrinted>
  <dcterms:created xsi:type="dcterms:W3CDTF">2024-06-20T23:48:00Z</dcterms:created>
  <dcterms:modified xsi:type="dcterms:W3CDTF">2024-06-20T23:51:00Z</dcterms:modified>
</cp:coreProperties>
</file>