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62" w:rsidRDefault="00926162">
      <w:pPr>
        <w:spacing w:line="1" w:lineRule="exact"/>
      </w:pPr>
    </w:p>
    <w:p w:rsidR="00926162" w:rsidRDefault="0088615E">
      <w:pPr>
        <w:pStyle w:val="1"/>
        <w:framePr w:w="9436" w:h="14404" w:hRule="exact" w:wrap="none" w:vAnchor="page" w:hAnchor="page" w:x="1272" w:y="1001"/>
        <w:spacing w:after="240" w:line="283" w:lineRule="auto"/>
        <w:ind w:firstLine="0"/>
        <w:jc w:val="center"/>
      </w:pPr>
      <w:r>
        <w:rPr>
          <w:b/>
          <w:bCs/>
        </w:rPr>
        <w:t>ДОКЛАД (обобщение практики) об осуществлении муниципального</w:t>
      </w:r>
      <w:r>
        <w:rPr>
          <w:b/>
          <w:bCs/>
        </w:rPr>
        <w:br/>
        <w:t xml:space="preserve">земельного контроля на территории </w:t>
      </w:r>
      <w:r w:rsidR="009D152E">
        <w:rPr>
          <w:b/>
          <w:bCs/>
        </w:rPr>
        <w:t>городского поселения «Город Амурск» Амурского муниципального района Хабаровского края</w:t>
      </w:r>
      <w:r>
        <w:rPr>
          <w:b/>
          <w:bCs/>
        </w:rPr>
        <w:t xml:space="preserve"> за 2024 год</w:t>
      </w:r>
    </w:p>
    <w:p w:rsidR="00926162" w:rsidRPr="00E55DFD" w:rsidRDefault="0088615E" w:rsidP="00E55DFD">
      <w:pPr>
        <w:pStyle w:val="1"/>
        <w:framePr w:w="9436" w:h="14404" w:hRule="exact" w:wrap="none" w:vAnchor="page" w:hAnchor="page" w:x="1272" w:y="1001"/>
        <w:spacing w:line="240" w:lineRule="auto"/>
        <w:ind w:firstLine="680"/>
        <w:jc w:val="both"/>
        <w:rPr>
          <w:sz w:val="24"/>
          <w:szCs w:val="24"/>
        </w:rPr>
      </w:pPr>
      <w:proofErr w:type="gramStart"/>
      <w:r w:rsidRPr="00E55DFD">
        <w:rPr>
          <w:sz w:val="24"/>
          <w:szCs w:val="24"/>
        </w:rPr>
        <w:t xml:space="preserve">Муниципальный земельный контроль на территории </w:t>
      </w:r>
      <w:r w:rsidR="00ED57B5" w:rsidRPr="00E55DFD">
        <w:rPr>
          <w:bCs/>
          <w:sz w:val="24"/>
          <w:szCs w:val="24"/>
        </w:rPr>
        <w:t>городского поселения «Город Амурск» Амурского муниципального района Хабаровского края</w:t>
      </w:r>
      <w:r w:rsidRPr="00E55DFD">
        <w:rPr>
          <w:sz w:val="24"/>
          <w:szCs w:val="24"/>
        </w:rPr>
        <w:t xml:space="preserve">, в 2024 году осуществлялся администрацией </w:t>
      </w:r>
      <w:r w:rsidR="00ED57B5" w:rsidRPr="00E55DFD">
        <w:rPr>
          <w:sz w:val="24"/>
          <w:szCs w:val="24"/>
        </w:rPr>
        <w:t xml:space="preserve">городского поселения «Город Амурск» </w:t>
      </w:r>
      <w:r w:rsidRPr="00E55DFD">
        <w:rPr>
          <w:sz w:val="24"/>
          <w:szCs w:val="24"/>
        </w:rPr>
        <w:t xml:space="preserve">Амурского муниципального района Хабаровского края в лице </w:t>
      </w:r>
      <w:r w:rsidR="00ED57B5" w:rsidRPr="00E55DFD">
        <w:rPr>
          <w:sz w:val="24"/>
          <w:szCs w:val="24"/>
        </w:rPr>
        <w:t>отдела</w:t>
      </w:r>
      <w:r w:rsidRPr="00E55DFD">
        <w:rPr>
          <w:sz w:val="24"/>
          <w:szCs w:val="24"/>
        </w:rPr>
        <w:t xml:space="preserve"> по управлению муниципальным имуществом администрации </w:t>
      </w:r>
      <w:r w:rsidR="00345914" w:rsidRPr="00E55DFD">
        <w:rPr>
          <w:sz w:val="24"/>
          <w:szCs w:val="24"/>
        </w:rPr>
        <w:t xml:space="preserve">городского поселения «Город Амурск» </w:t>
      </w:r>
      <w:r w:rsidRPr="00E55DFD">
        <w:rPr>
          <w:sz w:val="24"/>
          <w:szCs w:val="24"/>
        </w:rPr>
        <w:t xml:space="preserve">Амурского муниципального района Хабаровского края (далее - </w:t>
      </w:r>
      <w:r w:rsidR="00ED57B5" w:rsidRPr="00E55DFD">
        <w:rPr>
          <w:sz w:val="24"/>
          <w:szCs w:val="24"/>
        </w:rPr>
        <w:t>ОУМИ</w:t>
      </w:r>
      <w:r w:rsidRPr="00E55DFD">
        <w:rPr>
          <w:sz w:val="24"/>
          <w:szCs w:val="24"/>
        </w:rPr>
        <w:t>) в соответствии с Земельным кодексом Российской Федерации, Федеральным законом от 06.10.2003 № 13 1</w:t>
      </w:r>
      <w:proofErr w:type="gramEnd"/>
      <w:r w:rsidRPr="00E55DFD">
        <w:rPr>
          <w:sz w:val="24"/>
          <w:szCs w:val="24"/>
        </w:rPr>
        <w:t xml:space="preserve"> -</w:t>
      </w:r>
      <w:proofErr w:type="gramStart"/>
      <w:r w:rsidRPr="00E55DFD">
        <w:rPr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31.07.2020 № 248-ФЗ (далее - Федеральный закон № 248-ФЗ) «О государственном контроле (надзоре) и муниципальном контроле в Российской Федерации», Уставом</w:t>
      </w:r>
      <w:r w:rsidR="00345914" w:rsidRPr="00E55DFD">
        <w:rPr>
          <w:sz w:val="24"/>
          <w:szCs w:val="24"/>
        </w:rPr>
        <w:t xml:space="preserve"> городского поселения «Город Амурск»</w:t>
      </w:r>
      <w:r w:rsidRPr="00E55DFD">
        <w:rPr>
          <w:sz w:val="24"/>
          <w:szCs w:val="24"/>
        </w:rPr>
        <w:t xml:space="preserve"> Амурского муниципального района Хабаровского края, Положением о муниципальном земельном контроле </w:t>
      </w:r>
      <w:r w:rsidR="008F17E8">
        <w:rPr>
          <w:sz w:val="24"/>
          <w:szCs w:val="24"/>
        </w:rPr>
        <w:t>н</w:t>
      </w:r>
      <w:r w:rsidRPr="00E55DFD">
        <w:rPr>
          <w:sz w:val="24"/>
          <w:szCs w:val="24"/>
        </w:rPr>
        <w:t>а территории</w:t>
      </w:r>
      <w:r w:rsidR="00ED57B5" w:rsidRPr="00E55DFD">
        <w:rPr>
          <w:sz w:val="24"/>
          <w:szCs w:val="24"/>
        </w:rPr>
        <w:t xml:space="preserve"> городского поселения «Город Амурск»</w:t>
      </w:r>
      <w:r w:rsidRPr="00E55DFD">
        <w:rPr>
          <w:sz w:val="24"/>
          <w:szCs w:val="24"/>
        </w:rPr>
        <w:t xml:space="preserve"> Амурского муниципального района Хабаровского края</w:t>
      </w:r>
      <w:r w:rsidR="00345914" w:rsidRPr="00E55DFD">
        <w:rPr>
          <w:sz w:val="24"/>
          <w:szCs w:val="24"/>
        </w:rPr>
        <w:t xml:space="preserve">, утвержденным </w:t>
      </w:r>
      <w:r w:rsidR="00974BFB" w:rsidRPr="00E55DFD">
        <w:rPr>
          <w:sz w:val="24"/>
          <w:szCs w:val="24"/>
        </w:rPr>
        <w:t>решением Совета депутатов городского</w:t>
      </w:r>
      <w:proofErr w:type="gramEnd"/>
      <w:r w:rsidR="00974BFB" w:rsidRPr="00E55DFD">
        <w:rPr>
          <w:sz w:val="24"/>
          <w:szCs w:val="24"/>
        </w:rPr>
        <w:t xml:space="preserve"> </w:t>
      </w:r>
      <w:proofErr w:type="gramStart"/>
      <w:r w:rsidR="00974BFB" w:rsidRPr="00E55DFD">
        <w:rPr>
          <w:sz w:val="24"/>
          <w:szCs w:val="24"/>
        </w:rPr>
        <w:t>поселения «Город Амурск» Амурского муниципального  района Хабаровского края</w:t>
      </w:r>
      <w:r w:rsidR="00420279" w:rsidRPr="00E55DFD">
        <w:rPr>
          <w:sz w:val="24"/>
          <w:szCs w:val="24"/>
        </w:rPr>
        <w:t xml:space="preserve"> от 25.11.2021 № 299</w:t>
      </w:r>
      <w:r w:rsidRPr="00E55DFD">
        <w:rPr>
          <w:sz w:val="24"/>
          <w:szCs w:val="24"/>
        </w:rPr>
        <w:t>,</w:t>
      </w:r>
      <w:r w:rsidR="00115395" w:rsidRPr="00115395">
        <w:rPr>
          <w:sz w:val="24"/>
          <w:szCs w:val="24"/>
        </w:rPr>
        <w:t xml:space="preserve"> </w:t>
      </w:r>
      <w:r w:rsidR="00115395" w:rsidRPr="00E55DFD">
        <w:rPr>
          <w:sz w:val="24"/>
          <w:szCs w:val="24"/>
        </w:rPr>
        <w:t>Программой профилактики рисков причинения вреда (ущерба) охраняемым законом ценностям в рамках осуществления муниципального земельного контроля на территории Амурского муниципального район</w:t>
      </w:r>
      <w:r w:rsidR="00115395">
        <w:rPr>
          <w:sz w:val="24"/>
          <w:szCs w:val="24"/>
        </w:rPr>
        <w:t>а Хабаровского края на 2024 год</w:t>
      </w:r>
      <w:r w:rsidR="0046304A">
        <w:rPr>
          <w:sz w:val="24"/>
          <w:szCs w:val="24"/>
        </w:rPr>
        <w:t xml:space="preserve">, </w:t>
      </w:r>
      <w:r w:rsidR="00420279" w:rsidRPr="00E55DFD">
        <w:rPr>
          <w:sz w:val="24"/>
          <w:szCs w:val="24"/>
        </w:rPr>
        <w:t>утвержденной постановлением</w:t>
      </w:r>
      <w:r w:rsidR="00420279" w:rsidRPr="00E55DFD">
        <w:rPr>
          <w:bCs/>
          <w:color w:val="23323C"/>
          <w:sz w:val="24"/>
          <w:szCs w:val="24"/>
          <w:bdr w:val="none" w:sz="0" w:space="0" w:color="auto" w:frame="1"/>
        </w:rPr>
        <w:t> администрации городского поселения «Город Амурск» Амурского муниципального района Хабаровского края № 446 от 19.11.2024</w:t>
      </w:r>
      <w:r w:rsidRPr="00E55DFD">
        <w:rPr>
          <w:sz w:val="24"/>
          <w:szCs w:val="24"/>
        </w:rPr>
        <w:t>.</w:t>
      </w:r>
      <w:proofErr w:type="gramEnd"/>
    </w:p>
    <w:p w:rsidR="00926162" w:rsidRPr="00E55DFD" w:rsidRDefault="0088615E" w:rsidP="00E55DFD">
      <w:pPr>
        <w:pStyle w:val="1"/>
        <w:framePr w:w="9436" w:h="14404" w:hRule="exact" w:wrap="none" w:vAnchor="page" w:hAnchor="page" w:x="1272" w:y="1001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 xml:space="preserve">Предметом муниципального земельного контроля являлось соблюдение </w:t>
      </w:r>
      <w:r w:rsidR="0046304A">
        <w:rPr>
          <w:sz w:val="24"/>
          <w:szCs w:val="24"/>
        </w:rPr>
        <w:t xml:space="preserve">юридическими лицами, индивидуальными предпринимателями, гражданами  обязательных требований земельного законодательства, за нарушение которых законодательством предусмотрена административная </w:t>
      </w:r>
      <w:r w:rsidR="00791F0F">
        <w:rPr>
          <w:sz w:val="24"/>
          <w:szCs w:val="24"/>
        </w:rPr>
        <w:t>ответственность</w:t>
      </w:r>
      <w:r w:rsidR="000E03A5">
        <w:rPr>
          <w:sz w:val="24"/>
          <w:szCs w:val="24"/>
        </w:rPr>
        <w:t xml:space="preserve">. </w:t>
      </w:r>
    </w:p>
    <w:p w:rsidR="00926162" w:rsidRPr="00E55DFD" w:rsidRDefault="0088615E" w:rsidP="00E55DFD">
      <w:pPr>
        <w:pStyle w:val="1"/>
        <w:framePr w:w="9436" w:h="14404" w:hRule="exact" w:wrap="none" w:vAnchor="page" w:hAnchor="page" w:x="1272" w:y="1001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>Объектами муниципального земельного контроля являлись объекты земельных отношений, расположенные</w:t>
      </w:r>
      <w:r w:rsidR="00BA341A" w:rsidRPr="00E55DFD">
        <w:rPr>
          <w:sz w:val="24"/>
          <w:szCs w:val="24"/>
        </w:rPr>
        <w:t xml:space="preserve"> на территории городского поселения «Город Амурск» Амурского муниципального района Хабаровского края</w:t>
      </w:r>
      <w:r w:rsidRPr="00E55DFD">
        <w:rPr>
          <w:sz w:val="24"/>
          <w:szCs w:val="24"/>
        </w:rPr>
        <w:t>.</w:t>
      </w:r>
    </w:p>
    <w:p w:rsidR="00926162" w:rsidRPr="00E55DFD" w:rsidRDefault="0088615E" w:rsidP="00E55DFD">
      <w:pPr>
        <w:pStyle w:val="1"/>
        <w:framePr w:w="9436" w:h="14404" w:hRule="exact" w:wrap="none" w:vAnchor="page" w:hAnchor="page" w:x="1272" w:y="1001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>Целями муниципального земельного контроля являлись предупреждение, выявление и пресечение нарушений в отношении объектов земельных отношений</w:t>
      </w:r>
      <w:r w:rsidR="00791F0F">
        <w:rPr>
          <w:sz w:val="24"/>
          <w:szCs w:val="24"/>
        </w:rPr>
        <w:t>,</w:t>
      </w:r>
      <w:r w:rsidRPr="00E55DFD">
        <w:rPr>
          <w:sz w:val="24"/>
          <w:szCs w:val="24"/>
        </w:rPr>
        <w:t xml:space="preserve"> требований земельного законодательства, за нарушение которых законодательством Российской Федерации, законодательством Хабаровского края предусмотрена ответственность.</w:t>
      </w:r>
    </w:p>
    <w:p w:rsidR="00926162" w:rsidRPr="00E55DFD" w:rsidRDefault="0088615E" w:rsidP="00E55DFD">
      <w:pPr>
        <w:pStyle w:val="1"/>
        <w:framePr w:w="9436" w:h="14404" w:hRule="exact" w:wrap="none" w:vAnchor="page" w:hAnchor="page" w:x="1272" w:y="1001"/>
        <w:spacing w:after="240"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 xml:space="preserve">Муниципальный земельный контроль осуществлялся во взаимодействии с уполномоченными исполнительными органами государственной власти </w:t>
      </w:r>
      <w:r w:rsidR="00791F0F">
        <w:rPr>
          <w:sz w:val="24"/>
          <w:szCs w:val="24"/>
        </w:rPr>
        <w:t>по</w:t>
      </w:r>
      <w:r w:rsidRPr="00E55DFD">
        <w:rPr>
          <w:sz w:val="24"/>
          <w:szCs w:val="24"/>
        </w:rPr>
        <w:t xml:space="preserve"> осуществлению государственного земельного надзора</w:t>
      </w:r>
      <w:r w:rsidR="00702EFB">
        <w:rPr>
          <w:sz w:val="24"/>
          <w:szCs w:val="24"/>
        </w:rPr>
        <w:t xml:space="preserve"> и</w:t>
      </w:r>
      <w:r w:rsidRPr="00E55DFD">
        <w:rPr>
          <w:sz w:val="24"/>
          <w:szCs w:val="24"/>
        </w:rPr>
        <w:t xml:space="preserve"> посредством обмена информацией.</w:t>
      </w:r>
      <w:r w:rsidR="00E55DFD">
        <w:rPr>
          <w:sz w:val="24"/>
          <w:szCs w:val="24"/>
        </w:rPr>
        <w:t xml:space="preserve"> </w:t>
      </w:r>
      <w:r w:rsidRPr="00E55DFD">
        <w:rPr>
          <w:sz w:val="24"/>
          <w:szCs w:val="24"/>
        </w:rPr>
        <w:t xml:space="preserve">Штатная численность должностных лиц </w:t>
      </w:r>
      <w:r w:rsidR="00ED57B5" w:rsidRPr="00E55DFD">
        <w:rPr>
          <w:sz w:val="24"/>
          <w:szCs w:val="24"/>
        </w:rPr>
        <w:t>ОУМИ</w:t>
      </w:r>
      <w:r w:rsidRPr="00E55DFD">
        <w:rPr>
          <w:sz w:val="24"/>
          <w:szCs w:val="24"/>
        </w:rPr>
        <w:t>, уполномоченных осуществлять муниципальный земельный контроль, составляет 2 человека.</w:t>
      </w:r>
      <w:r w:rsidR="00E55DFD">
        <w:rPr>
          <w:sz w:val="24"/>
          <w:szCs w:val="24"/>
        </w:rPr>
        <w:t xml:space="preserve"> </w:t>
      </w:r>
      <w:r w:rsidRPr="00E55DFD">
        <w:rPr>
          <w:sz w:val="24"/>
          <w:szCs w:val="24"/>
        </w:rPr>
        <w:t>Эксперты и экспертные организации за отчётный период к проведению мероприятий н</w:t>
      </w:r>
      <w:r w:rsidR="005701AD" w:rsidRPr="00E55DFD">
        <w:rPr>
          <w:sz w:val="24"/>
          <w:szCs w:val="24"/>
        </w:rPr>
        <w:t>е</w:t>
      </w:r>
      <w:r w:rsidRPr="00E55DFD">
        <w:rPr>
          <w:sz w:val="24"/>
          <w:szCs w:val="24"/>
        </w:rPr>
        <w:t xml:space="preserve"> привлекались.</w:t>
      </w:r>
      <w:r w:rsidR="00E55DFD">
        <w:rPr>
          <w:sz w:val="24"/>
          <w:szCs w:val="24"/>
        </w:rPr>
        <w:t xml:space="preserve"> </w:t>
      </w:r>
      <w:r w:rsidRPr="00E55DFD">
        <w:rPr>
          <w:sz w:val="24"/>
          <w:szCs w:val="24"/>
        </w:rPr>
        <w:t xml:space="preserve">Проведение мероприятий с взаимодействием с контролируемыми лицами, </w:t>
      </w:r>
      <w:r w:rsidR="00393DCC">
        <w:rPr>
          <w:sz w:val="24"/>
          <w:szCs w:val="24"/>
        </w:rPr>
        <w:t>п</w:t>
      </w:r>
      <w:r w:rsidRPr="00E55DFD">
        <w:rPr>
          <w:sz w:val="24"/>
          <w:szCs w:val="24"/>
        </w:rPr>
        <w:t>о итогам которых возможна административная ответственность, в отношении юридических лиц и индивидуальных предпринимателей в 2024 году н</w:t>
      </w:r>
      <w:r w:rsidR="00ED57B5" w:rsidRPr="00E55DFD">
        <w:rPr>
          <w:sz w:val="24"/>
          <w:szCs w:val="24"/>
        </w:rPr>
        <w:t>е</w:t>
      </w:r>
      <w:r w:rsidRPr="00E55DFD">
        <w:rPr>
          <w:sz w:val="24"/>
          <w:szCs w:val="24"/>
        </w:rPr>
        <w:t xml:space="preserve"> осуществлялось.</w:t>
      </w:r>
    </w:p>
    <w:p w:rsidR="00926162" w:rsidRPr="00E55DFD" w:rsidRDefault="00926162" w:rsidP="00E55DFD">
      <w:pPr>
        <w:pStyle w:val="1"/>
        <w:framePr w:w="9436" w:h="14404" w:hRule="exact" w:wrap="none" w:vAnchor="page" w:hAnchor="page" w:x="1272" w:y="1001"/>
        <w:spacing w:line="240" w:lineRule="auto"/>
        <w:ind w:firstLine="680"/>
        <w:jc w:val="both"/>
        <w:rPr>
          <w:sz w:val="24"/>
          <w:szCs w:val="24"/>
        </w:rPr>
      </w:pPr>
    </w:p>
    <w:p w:rsidR="00926162" w:rsidRPr="00E55DFD" w:rsidRDefault="00926162" w:rsidP="00E55DFD">
      <w:pPr>
        <w:rPr>
          <w:sz w:val="28"/>
          <w:szCs w:val="28"/>
        </w:rPr>
        <w:sectPr w:rsidR="00926162" w:rsidRPr="00E55D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6162" w:rsidRPr="00E55DFD" w:rsidRDefault="00926162" w:rsidP="00E55DFD">
      <w:pPr>
        <w:rPr>
          <w:sz w:val="28"/>
          <w:szCs w:val="28"/>
        </w:rPr>
      </w:pPr>
    </w:p>
    <w:p w:rsidR="00926162" w:rsidRPr="00E55DFD" w:rsidRDefault="0088615E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 xml:space="preserve">За период с 01.01.2024 г. по 31.12.2024 г. проведено </w:t>
      </w:r>
      <w:r w:rsidR="00595DB3" w:rsidRPr="00E55DFD">
        <w:rPr>
          <w:sz w:val="24"/>
          <w:szCs w:val="24"/>
        </w:rPr>
        <w:t>7</w:t>
      </w:r>
      <w:r w:rsidRPr="00E55DFD">
        <w:rPr>
          <w:sz w:val="24"/>
          <w:szCs w:val="24"/>
        </w:rPr>
        <w:t xml:space="preserve"> К</w:t>
      </w:r>
      <w:r w:rsidR="00A7061C" w:rsidRPr="00E55DFD">
        <w:rPr>
          <w:sz w:val="24"/>
          <w:szCs w:val="24"/>
        </w:rPr>
        <w:t>Н</w:t>
      </w:r>
      <w:r w:rsidRPr="00E55DFD">
        <w:rPr>
          <w:sz w:val="24"/>
          <w:szCs w:val="24"/>
        </w:rPr>
        <w:t xml:space="preserve">М. Но результатам </w:t>
      </w:r>
      <w:r w:rsidR="00A7061C" w:rsidRPr="00E55DFD">
        <w:rPr>
          <w:sz w:val="24"/>
          <w:szCs w:val="24"/>
        </w:rPr>
        <w:t>КНМ</w:t>
      </w:r>
      <w:r w:rsidRPr="00E55DFD">
        <w:rPr>
          <w:sz w:val="24"/>
          <w:szCs w:val="24"/>
        </w:rPr>
        <w:t xml:space="preserve"> составлено </w:t>
      </w:r>
      <w:r w:rsidR="00595DB3" w:rsidRPr="00E55DFD">
        <w:rPr>
          <w:sz w:val="24"/>
          <w:szCs w:val="24"/>
        </w:rPr>
        <w:t xml:space="preserve">7 актов </w:t>
      </w:r>
      <w:r w:rsidR="00A7061C" w:rsidRPr="00E55DFD">
        <w:rPr>
          <w:sz w:val="24"/>
          <w:szCs w:val="24"/>
        </w:rPr>
        <w:t>осмотра</w:t>
      </w:r>
      <w:r w:rsidRPr="00E55DFD">
        <w:rPr>
          <w:sz w:val="24"/>
          <w:szCs w:val="24"/>
        </w:rPr>
        <w:t xml:space="preserve">. В отношении </w:t>
      </w:r>
      <w:r w:rsidR="00345914" w:rsidRPr="00E55DFD">
        <w:rPr>
          <w:sz w:val="24"/>
          <w:szCs w:val="24"/>
        </w:rPr>
        <w:t>2</w:t>
      </w:r>
      <w:r w:rsidRPr="00E55DFD">
        <w:rPr>
          <w:sz w:val="24"/>
          <w:szCs w:val="24"/>
        </w:rPr>
        <w:t xml:space="preserve"> земельных участков выявлены признаки нарушения </w:t>
      </w:r>
      <w:r w:rsidR="00682C7B" w:rsidRPr="00E55DFD">
        <w:rPr>
          <w:sz w:val="24"/>
          <w:szCs w:val="24"/>
        </w:rPr>
        <w:t xml:space="preserve">обязательных требований </w:t>
      </w:r>
      <w:r w:rsidRPr="00E55DFD">
        <w:rPr>
          <w:sz w:val="24"/>
          <w:szCs w:val="24"/>
        </w:rPr>
        <w:t>земельного законодательства.</w:t>
      </w:r>
    </w:p>
    <w:p w:rsidR="00926162" w:rsidRPr="00E55DFD" w:rsidRDefault="00A7061C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 xml:space="preserve">В рамках проведенных мероприятий по </w:t>
      </w:r>
      <w:r w:rsidR="00284B1A">
        <w:rPr>
          <w:sz w:val="24"/>
          <w:szCs w:val="24"/>
        </w:rPr>
        <w:t>нарушению</w:t>
      </w:r>
      <w:bookmarkStart w:id="0" w:name="_GoBack"/>
      <w:bookmarkEnd w:id="0"/>
      <w:r w:rsidRPr="00E55DFD">
        <w:rPr>
          <w:sz w:val="24"/>
          <w:szCs w:val="24"/>
        </w:rPr>
        <w:t xml:space="preserve"> требований земельного законодательства возбуждено </w:t>
      </w:r>
      <w:r w:rsidR="00345914" w:rsidRPr="00E55DFD">
        <w:rPr>
          <w:sz w:val="24"/>
          <w:szCs w:val="24"/>
        </w:rPr>
        <w:t xml:space="preserve"> 2 </w:t>
      </w:r>
      <w:r w:rsidRPr="00E55DFD">
        <w:rPr>
          <w:sz w:val="24"/>
          <w:szCs w:val="24"/>
        </w:rPr>
        <w:t>административн</w:t>
      </w:r>
      <w:r w:rsidR="00345914" w:rsidRPr="00E55DFD">
        <w:rPr>
          <w:sz w:val="24"/>
          <w:szCs w:val="24"/>
        </w:rPr>
        <w:t>ых</w:t>
      </w:r>
      <w:r w:rsidRPr="00E55DFD">
        <w:rPr>
          <w:sz w:val="24"/>
          <w:szCs w:val="24"/>
        </w:rPr>
        <w:t xml:space="preserve"> производств</w:t>
      </w:r>
      <w:r w:rsidR="00345914" w:rsidRPr="00E55DFD">
        <w:rPr>
          <w:sz w:val="24"/>
          <w:szCs w:val="24"/>
        </w:rPr>
        <w:t>а.</w:t>
      </w:r>
      <w:r w:rsidRPr="00E55DFD">
        <w:rPr>
          <w:sz w:val="24"/>
          <w:szCs w:val="24"/>
        </w:rPr>
        <w:t xml:space="preserve"> </w:t>
      </w:r>
    </w:p>
    <w:p w:rsidR="00926162" w:rsidRPr="00E55DFD" w:rsidRDefault="0088615E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>В рамках Программы профилактики проделана следующая работа.</w:t>
      </w:r>
    </w:p>
    <w:p w:rsidR="00926162" w:rsidRPr="00E55DFD" w:rsidRDefault="0088615E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 xml:space="preserve">В целях предупреждения и предотвращения земельных правонарушений принимались меры </w:t>
      </w:r>
      <w:r w:rsidR="00393DCC">
        <w:rPr>
          <w:sz w:val="24"/>
          <w:szCs w:val="24"/>
        </w:rPr>
        <w:t>п</w:t>
      </w:r>
      <w:r w:rsidRPr="00E55DFD">
        <w:rPr>
          <w:sz w:val="24"/>
          <w:szCs w:val="24"/>
        </w:rPr>
        <w:t xml:space="preserve">о обеспечению на постоянной основе информирования и консультирования населения о деятельности </w:t>
      </w:r>
      <w:r w:rsidR="00C9366D" w:rsidRPr="00E55DFD">
        <w:rPr>
          <w:sz w:val="24"/>
          <w:szCs w:val="24"/>
        </w:rPr>
        <w:t>ОУМИ</w:t>
      </w:r>
      <w:r w:rsidRPr="00E55DFD">
        <w:rPr>
          <w:sz w:val="24"/>
          <w:szCs w:val="24"/>
        </w:rPr>
        <w:t xml:space="preserve"> в рамках осуществления муниципального земельного контроля. </w:t>
      </w:r>
      <w:r w:rsidR="00345914" w:rsidRPr="00E55DFD">
        <w:rPr>
          <w:sz w:val="24"/>
          <w:szCs w:val="24"/>
        </w:rPr>
        <w:t>На официальном сайте администрации городского поселения «Город Амурск» Амурского муниципального района Хабаровского края размещена следующая информация</w:t>
      </w:r>
      <w:r w:rsidR="00EB6272" w:rsidRPr="00E55DFD">
        <w:rPr>
          <w:sz w:val="24"/>
          <w:szCs w:val="24"/>
        </w:rPr>
        <w:t>:</w:t>
      </w:r>
    </w:p>
    <w:p w:rsidR="00345914" w:rsidRPr="00E55DFD" w:rsidRDefault="0088615E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bookmarkStart w:id="1" w:name="bookmark5"/>
      <w:bookmarkEnd w:id="1"/>
      <w:r w:rsidRPr="00E55DFD">
        <w:rPr>
          <w:sz w:val="24"/>
          <w:szCs w:val="24"/>
        </w:rPr>
        <w:t>перечня нормативных правовых актов или их отдельных частей, регулирующих осуществление контроля и содержащих обязательные требования;</w:t>
      </w:r>
    </w:p>
    <w:p w:rsidR="00345914" w:rsidRPr="00E55DFD" w:rsidRDefault="0088615E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>руководства по соблюдению обязательных требований;</w:t>
      </w:r>
    </w:p>
    <w:p w:rsidR="00926162" w:rsidRPr="00E55DFD" w:rsidRDefault="00345914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>П</w:t>
      </w:r>
      <w:r w:rsidR="0088615E" w:rsidRPr="00E55DFD">
        <w:rPr>
          <w:sz w:val="24"/>
          <w:szCs w:val="24"/>
        </w:rPr>
        <w:t>рограммы профилактики;</w:t>
      </w:r>
    </w:p>
    <w:p w:rsidR="00926162" w:rsidRPr="00E55DFD" w:rsidRDefault="0088615E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891"/>
        </w:tabs>
        <w:spacing w:line="240" w:lineRule="auto"/>
        <w:ind w:firstLine="680"/>
        <w:jc w:val="both"/>
        <w:rPr>
          <w:sz w:val="24"/>
          <w:szCs w:val="24"/>
        </w:rPr>
      </w:pPr>
      <w:bookmarkStart w:id="2" w:name="bookmark6"/>
      <w:bookmarkEnd w:id="2"/>
      <w:r w:rsidRPr="00E55DFD">
        <w:rPr>
          <w:sz w:val="24"/>
          <w:szCs w:val="24"/>
        </w:rPr>
        <w:t>исчерпывающего перечня сведений, которые могут запрашиваться контрольным (надзорным) органом у контролируемого лица;</w:t>
      </w:r>
    </w:p>
    <w:p w:rsidR="001B4EBC" w:rsidRPr="00E55DFD" w:rsidRDefault="0088615E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891"/>
        </w:tabs>
        <w:spacing w:line="240" w:lineRule="auto"/>
        <w:ind w:firstLine="680"/>
        <w:jc w:val="both"/>
        <w:rPr>
          <w:sz w:val="24"/>
          <w:szCs w:val="24"/>
        </w:rPr>
      </w:pPr>
      <w:bookmarkStart w:id="3" w:name="bookmark7"/>
      <w:bookmarkEnd w:id="3"/>
      <w:r w:rsidRPr="00E55DFD">
        <w:rPr>
          <w:sz w:val="24"/>
          <w:szCs w:val="24"/>
        </w:rPr>
        <w:t xml:space="preserve">сведений о способах получения консультаций по вопросам соблюдения </w:t>
      </w:r>
      <w:r w:rsidR="001B4EBC" w:rsidRPr="00E55DFD">
        <w:rPr>
          <w:sz w:val="24"/>
          <w:szCs w:val="24"/>
        </w:rPr>
        <w:t>обязательных</w:t>
      </w:r>
      <w:r w:rsidRPr="00E55DFD">
        <w:rPr>
          <w:sz w:val="24"/>
          <w:szCs w:val="24"/>
        </w:rPr>
        <w:t xml:space="preserve"> </w:t>
      </w:r>
      <w:r w:rsidR="001B4EBC" w:rsidRPr="00E55DFD">
        <w:rPr>
          <w:sz w:val="24"/>
          <w:szCs w:val="24"/>
        </w:rPr>
        <w:t>требования</w:t>
      </w:r>
      <w:r w:rsidRPr="00E55DFD">
        <w:rPr>
          <w:sz w:val="24"/>
          <w:szCs w:val="24"/>
        </w:rPr>
        <w:t>;</w:t>
      </w:r>
    </w:p>
    <w:p w:rsidR="00926162" w:rsidRPr="00E55DFD" w:rsidRDefault="001B4EBC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891"/>
        </w:tabs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>доклада о государственном кон</w:t>
      </w:r>
      <w:r w:rsidR="0088615E" w:rsidRPr="00E55DFD">
        <w:rPr>
          <w:sz w:val="24"/>
          <w:szCs w:val="24"/>
        </w:rPr>
        <w:t>троле (надзоре), муниципальном контроле;</w:t>
      </w:r>
    </w:p>
    <w:p w:rsidR="00926162" w:rsidRPr="00E55DFD" w:rsidRDefault="0088615E" w:rsidP="00E55DFD">
      <w:pPr>
        <w:pStyle w:val="1"/>
        <w:framePr w:w="9450" w:h="11466" w:hRule="exact" w:wrap="none" w:vAnchor="page" w:hAnchor="page" w:x="1333" w:y="1537"/>
        <w:numPr>
          <w:ilvl w:val="0"/>
          <w:numId w:val="2"/>
        </w:numPr>
        <w:tabs>
          <w:tab w:val="left" w:pos="891"/>
        </w:tabs>
        <w:spacing w:line="240" w:lineRule="auto"/>
        <w:ind w:firstLine="680"/>
        <w:jc w:val="both"/>
        <w:rPr>
          <w:sz w:val="24"/>
          <w:szCs w:val="24"/>
        </w:rPr>
      </w:pPr>
      <w:bookmarkStart w:id="4" w:name="bookmark8"/>
      <w:bookmarkEnd w:id="4"/>
      <w:r w:rsidRPr="00E55DFD">
        <w:rPr>
          <w:sz w:val="24"/>
          <w:szCs w:val="24"/>
        </w:rPr>
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926162" w:rsidRDefault="0088615E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  <w:r w:rsidRPr="00E55DFD">
        <w:rPr>
          <w:sz w:val="24"/>
          <w:szCs w:val="24"/>
        </w:rPr>
        <w:t xml:space="preserve">В соответствии с Программой профилактики обеспечено достижение ключевых показателей за отчетный период. План мероприятий по профилактике нарушений обязательных требований, </w:t>
      </w:r>
      <w:proofErr w:type="gramStart"/>
      <w:r w:rsidRPr="00E55DFD">
        <w:rPr>
          <w:sz w:val="24"/>
          <w:szCs w:val="24"/>
        </w:rPr>
        <w:t>требований, установленных муниципальными правовыми актами при осуществлении муниципального земельного контроля на 2024 год выполнен</w:t>
      </w:r>
      <w:proofErr w:type="gramEnd"/>
      <w:r w:rsidRPr="00E55DFD">
        <w:rPr>
          <w:sz w:val="24"/>
          <w:szCs w:val="24"/>
        </w:rPr>
        <w:t xml:space="preserve"> </w:t>
      </w:r>
      <w:r w:rsidR="001B4EBC" w:rsidRPr="00E55DFD">
        <w:rPr>
          <w:sz w:val="24"/>
          <w:szCs w:val="24"/>
        </w:rPr>
        <w:t>ОУМИ</w:t>
      </w:r>
      <w:r w:rsidRPr="00E55DFD">
        <w:rPr>
          <w:sz w:val="24"/>
          <w:szCs w:val="24"/>
        </w:rPr>
        <w:t xml:space="preserve"> в полном объеме.</w:t>
      </w:r>
    </w:p>
    <w:p w:rsidR="00E55DFD" w:rsidRDefault="00E55DFD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</w:p>
    <w:p w:rsidR="00E55DFD" w:rsidRDefault="00E55DFD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</w:p>
    <w:p w:rsidR="00E55DFD" w:rsidRPr="00E55DFD" w:rsidRDefault="00E55DFD" w:rsidP="00E55DFD">
      <w:pPr>
        <w:pStyle w:val="1"/>
        <w:framePr w:w="9450" w:h="11466" w:hRule="exact" w:wrap="none" w:vAnchor="page" w:hAnchor="page" w:x="1333" w:y="1537"/>
        <w:spacing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ОУМИ                                                                  </w:t>
      </w:r>
      <w:r w:rsidR="00CB3986">
        <w:rPr>
          <w:sz w:val="24"/>
          <w:szCs w:val="24"/>
        </w:rPr>
        <w:t xml:space="preserve">        </w:t>
      </w:r>
      <w:r>
        <w:rPr>
          <w:sz w:val="24"/>
          <w:szCs w:val="24"/>
        </w:rPr>
        <w:t>О.М. Руднева</w:t>
      </w:r>
    </w:p>
    <w:p w:rsidR="00926162" w:rsidRPr="00E55DFD" w:rsidRDefault="00926162" w:rsidP="00E55DFD"/>
    <w:sectPr w:rsidR="00926162" w:rsidRPr="00E55D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20" w:rsidRDefault="00663E20">
      <w:r>
        <w:separator/>
      </w:r>
    </w:p>
  </w:endnote>
  <w:endnote w:type="continuationSeparator" w:id="0">
    <w:p w:rsidR="00663E20" w:rsidRDefault="006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20" w:rsidRDefault="00663E20"/>
  </w:footnote>
  <w:footnote w:type="continuationSeparator" w:id="0">
    <w:p w:rsidR="00663E20" w:rsidRDefault="00663E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3434"/>
    <w:multiLevelType w:val="multilevel"/>
    <w:tmpl w:val="D5A235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464E5"/>
    <w:multiLevelType w:val="multilevel"/>
    <w:tmpl w:val="F9A27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6162"/>
    <w:rsid w:val="000E03A5"/>
    <w:rsid w:val="00115395"/>
    <w:rsid w:val="001B4EBC"/>
    <w:rsid w:val="00204441"/>
    <w:rsid w:val="00284B1A"/>
    <w:rsid w:val="00345914"/>
    <w:rsid w:val="00393DCC"/>
    <w:rsid w:val="00420279"/>
    <w:rsid w:val="0046304A"/>
    <w:rsid w:val="005459D8"/>
    <w:rsid w:val="005701AD"/>
    <w:rsid w:val="00595DB3"/>
    <w:rsid w:val="00663E20"/>
    <w:rsid w:val="006660AB"/>
    <w:rsid w:val="00682C7B"/>
    <w:rsid w:val="006D0B03"/>
    <w:rsid w:val="00702EFB"/>
    <w:rsid w:val="00791F0F"/>
    <w:rsid w:val="007E5116"/>
    <w:rsid w:val="0088615E"/>
    <w:rsid w:val="008F17E8"/>
    <w:rsid w:val="00926162"/>
    <w:rsid w:val="00927FCF"/>
    <w:rsid w:val="00974BFB"/>
    <w:rsid w:val="009D152E"/>
    <w:rsid w:val="00A7061C"/>
    <w:rsid w:val="00BA341A"/>
    <w:rsid w:val="00BC4795"/>
    <w:rsid w:val="00C9366D"/>
    <w:rsid w:val="00CB3986"/>
    <w:rsid w:val="00CF4AEA"/>
    <w:rsid w:val="00E55DFD"/>
    <w:rsid w:val="00EB6272"/>
    <w:rsid w:val="00E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Тальковская Галина Антоновна</dc:creator>
  <cp:lastModifiedBy>Тальковская Галина Антоновна</cp:lastModifiedBy>
  <cp:revision>5</cp:revision>
  <cp:lastPrinted>2025-02-28T05:39:00Z</cp:lastPrinted>
  <dcterms:created xsi:type="dcterms:W3CDTF">2025-02-28T05:51:00Z</dcterms:created>
  <dcterms:modified xsi:type="dcterms:W3CDTF">2025-02-28T05:52:00Z</dcterms:modified>
</cp:coreProperties>
</file>