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ook w:val="04A0" w:firstRow="1" w:lastRow="0" w:firstColumn="1" w:lastColumn="0" w:noHBand="0" w:noVBand="1"/>
      </w:tblPr>
      <w:tblGrid>
        <w:gridCol w:w="5050"/>
        <w:gridCol w:w="283"/>
        <w:gridCol w:w="5102"/>
        <w:gridCol w:w="423"/>
        <w:gridCol w:w="5126"/>
      </w:tblGrid>
      <w:tr w:rsidR="007C106F" w:rsidRPr="00B41B1D" w:rsidTr="00462036">
        <w:trPr>
          <w:trHeight w:val="5245"/>
        </w:trPr>
        <w:tc>
          <w:tcPr>
            <w:tcW w:w="5050" w:type="dxa"/>
          </w:tcPr>
          <w:p w:rsidR="00D44D38" w:rsidRPr="00D44D38" w:rsidRDefault="00D44D38" w:rsidP="00D44D38">
            <w:pPr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кандидатом, избирательным объединением, избирательным блоком, инициативной группой по проведению референдума;</w:t>
            </w:r>
          </w:p>
          <w:p w:rsidR="00D44D38" w:rsidRPr="00D44D38" w:rsidRDefault="00D44D38" w:rsidP="00D44D38">
            <w:pPr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финансирование избирательной кампании, проведения референдума помимо избирательных фондов, фондов для участия в референдуме и оказание иной запрещенной законом материальной поддержки;</w:t>
            </w:r>
          </w:p>
          <w:p w:rsidR="00D44D38" w:rsidRPr="00D44D38" w:rsidRDefault="00D44D38" w:rsidP="00D44D38">
            <w:pPr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нецелевое использование бюджетных средств;</w:t>
            </w:r>
          </w:p>
          <w:p w:rsidR="00B93C1B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использование служебной информации на рынке ценных бумаг, а также в нормативных правовых актах субъектов государства, устанавливающими административную ответственность за коррупционные правонарушения.</w:t>
            </w:r>
          </w:p>
          <w:p w:rsidR="00D44D38" w:rsidRP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 xml:space="preserve">Ответственность за совершение коррупционных правонарушений наступает по статьям КоАП РФ: 5.16-5.20, 5.45-5.48, 5.50, 5.52, 7.27, 7.29-7.31.1, 14.9, 15.14, 15.17-15.24, 19.28-19.29 КоАП РФ. </w:t>
            </w:r>
          </w:p>
          <w:p w:rsidR="00D44D38" w:rsidRP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Кроме того, к государственному гражданскому или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 может быть применено взыскание в виде замечания. Однако, подобное дисциплинарное взыскание применяется только после рассмотрения конфликтной ситуации комиссией по урегулированию конфликта интересов. Информация в конфликтную комиссию может поступить от самого гражданского служащего, из правоохранительных органов, из СМИ и иных источников.</w:t>
            </w:r>
          </w:p>
          <w:p w:rsid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D44D38" w:rsidRP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lastRenderedPageBreak/>
              <w:t>Корр</w:t>
            </w:r>
            <w:r w:rsidR="007C106F">
              <w:rPr>
                <w:rFonts w:ascii="Times New Roman" w:hAnsi="Times New Roman"/>
                <w:sz w:val="24"/>
                <w:szCs w:val="24"/>
              </w:rPr>
              <w:t>упция – это</w:t>
            </w:r>
            <w:r w:rsidRPr="00D44D38">
              <w:rPr>
                <w:rFonts w:ascii="Times New Roman" w:hAnsi="Times New Roman"/>
                <w:sz w:val="24"/>
                <w:szCs w:val="24"/>
              </w:rPr>
              <w:t xml:space="preserve">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установкам.</w:t>
            </w:r>
          </w:p>
          <w:p w:rsidR="00D44D38" w:rsidRP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Коррупции может быть подвержено любое должностное лицо, обладающее дискреционной властью в сфере распределения каких-либо не принадлежащих ему ресурсов по своему усмотрению (чиновник, депутат, судья, сотрудник правоохранительных органов, администратор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      </w:r>
          </w:p>
          <w:p w:rsidR="00D44D38" w:rsidRPr="00D44D38" w:rsidRDefault="00D44D38" w:rsidP="00D44D38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Исторические корни коррупции,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</w:t>
            </w:r>
          </w:p>
          <w:p w:rsidR="007C106F" w:rsidRDefault="00D44D38" w:rsidP="007C106F">
            <w:pPr>
              <w:ind w:firstLine="42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В соответствии со статьями 13 и 14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7C106F" w:rsidRPr="007C106F" w:rsidRDefault="007C106F" w:rsidP="007C106F">
            <w:pPr>
              <w:rPr>
                <w:rFonts w:ascii="Times New Roman" w:hAnsi="Times New Roman"/>
                <w:sz w:val="24"/>
                <w:szCs w:val="24"/>
              </w:rPr>
            </w:pPr>
            <w:r w:rsidRPr="007C10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704850"/>
                  <wp:effectExtent l="0" t="0" r="0" b="0"/>
                  <wp:docPr id="1" name="Рисунок 1" descr="C:\Users\User\Downloads\c2643a5f-2d16-57b9-a209-06dd87c7a0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2643a5f-2d16-57b9-a209-06dd87c7a0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6" t="16595" r="6303" b="12531"/>
                          <a:stretch/>
                        </pic:blipFill>
                        <pic:spPr bwMode="auto">
                          <a:xfrm>
                            <a:off x="0" y="0"/>
                            <a:ext cx="2932718" cy="71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AE0AD1" w:rsidRPr="00AE0AD1" w:rsidRDefault="004A3F5B" w:rsidP="004A3F5B">
            <w:pPr>
              <w:ind w:firstLine="513"/>
              <w:rPr>
                <w:rFonts w:ascii="Times New Roman" w:hAnsi="Times New Roman"/>
                <w:sz w:val="24"/>
                <w:szCs w:val="24"/>
              </w:rPr>
            </w:pPr>
            <w:r w:rsidRPr="004A3F5B">
              <w:rPr>
                <w:rFonts w:ascii="Times New Roman" w:hAnsi="Times New Roman"/>
                <w:sz w:val="24"/>
                <w:szCs w:val="24"/>
              </w:rPr>
              <w:t>Необходимо отметить, что борьба с коррупцией в разных ее проявлениях – общегосударственная задача. Каждому гражданину следует занимать принципиальную позицию в общей борьбе с коррупцией. При любом ее проявлении необходимо направлять информацию в правоохранительные органы, в конфликтные комиссии и т.д.</w:t>
            </w:r>
          </w:p>
          <w:p w:rsidR="004A3F5B" w:rsidRPr="004A3F5B" w:rsidRDefault="004A3F5B" w:rsidP="004A3F5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4A3F5B">
              <w:rPr>
                <w:rFonts w:ascii="Times New Roman" w:hAnsi="Times New Roman"/>
                <w:sz w:val="24"/>
                <w:szCs w:val="24"/>
              </w:rPr>
      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      </w:r>
          </w:p>
          <w:p w:rsidR="004A3F5B" w:rsidRPr="004A3F5B" w:rsidRDefault="004A3F5B" w:rsidP="004A3F5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4A3F5B">
              <w:rPr>
                <w:rFonts w:ascii="Times New Roman" w:hAnsi="Times New Roman"/>
                <w:sz w:val="24"/>
                <w:szCs w:val="24"/>
              </w:rPr>
              <w:t>В дежурной части органа внутренних дел, приемной органов прокуратуры, Федеральной службы безопасности, таможенного органа Вас обязаны выслушать и принять сообщение в устной или письменной форме.</w:t>
            </w:r>
          </w:p>
          <w:p w:rsidR="00B93C1B" w:rsidRPr="00B93C1B" w:rsidRDefault="004A3F5B" w:rsidP="004A3F5B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A3F5B">
              <w:rPr>
                <w:rFonts w:ascii="Times New Roman" w:hAnsi="Times New Roman"/>
                <w:sz w:val="24"/>
                <w:szCs w:val="24"/>
              </w:rPr>
      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      </w:r>
          </w:p>
          <w:p w:rsidR="003C7D43" w:rsidRDefault="003C7D43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4A3F5B" w:rsidRDefault="004A3F5B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7C106F" w:rsidRDefault="00890DFE" w:rsidP="007C106F">
            <w:pPr>
              <w:pStyle w:val="u"/>
              <w:spacing w:before="0" w:beforeAutospacing="0" w:after="0" w:afterAutospacing="0"/>
              <w:ind w:firstLine="459"/>
              <w:rPr>
                <w:sz w:val="18"/>
                <w:szCs w:val="18"/>
              </w:rPr>
            </w:pPr>
            <w:r w:rsidRPr="007C106F">
              <w:rPr>
                <w:sz w:val="18"/>
                <w:szCs w:val="18"/>
              </w:rPr>
              <w:t>Комсомольск</w:t>
            </w:r>
            <w:r w:rsidR="00BA7F97" w:rsidRPr="007C106F">
              <w:rPr>
                <w:sz w:val="18"/>
                <w:szCs w:val="18"/>
              </w:rPr>
              <w:t xml:space="preserve">ая-на-Амуре </w:t>
            </w:r>
          </w:p>
          <w:p w:rsidR="00BA7F97" w:rsidRPr="007C106F" w:rsidRDefault="005D23C8" w:rsidP="007C106F">
            <w:pPr>
              <w:pStyle w:val="u"/>
              <w:spacing w:before="0" w:beforeAutospacing="0" w:after="0" w:afterAutospacing="0"/>
              <w:ind w:firstLine="459"/>
              <w:rPr>
                <w:sz w:val="18"/>
                <w:szCs w:val="18"/>
              </w:rPr>
            </w:pPr>
            <w:r w:rsidRPr="007C106F">
              <w:rPr>
                <w:sz w:val="18"/>
                <w:szCs w:val="18"/>
              </w:rPr>
              <w:t xml:space="preserve">межрайонная природоохранная </w:t>
            </w:r>
            <w:r w:rsidR="00BA7F97" w:rsidRPr="007C106F">
              <w:rPr>
                <w:sz w:val="18"/>
                <w:szCs w:val="18"/>
              </w:rPr>
              <w:t>прокуратура</w:t>
            </w:r>
          </w:p>
          <w:p w:rsidR="00BA7F97" w:rsidRPr="007C106F" w:rsidRDefault="00BA7F97" w:rsidP="007C106F">
            <w:pPr>
              <w:pStyle w:val="u"/>
              <w:spacing w:before="0" w:beforeAutospacing="0" w:after="0" w:afterAutospacing="0"/>
              <w:ind w:firstLine="459"/>
              <w:rPr>
                <w:sz w:val="18"/>
                <w:szCs w:val="18"/>
              </w:rPr>
            </w:pPr>
            <w:r w:rsidRPr="007C106F">
              <w:rPr>
                <w:sz w:val="18"/>
                <w:szCs w:val="18"/>
              </w:rPr>
              <w:t xml:space="preserve">г. </w:t>
            </w:r>
            <w:r w:rsidR="00890DFE" w:rsidRPr="007C106F">
              <w:rPr>
                <w:sz w:val="18"/>
                <w:szCs w:val="18"/>
              </w:rPr>
              <w:t>Комсомольск</w:t>
            </w:r>
            <w:r w:rsidRPr="007C106F">
              <w:rPr>
                <w:sz w:val="18"/>
                <w:szCs w:val="18"/>
              </w:rPr>
              <w:t xml:space="preserve">-на-Амуре, ул. </w:t>
            </w:r>
            <w:r w:rsidR="00A474CE" w:rsidRPr="007C106F">
              <w:rPr>
                <w:sz w:val="18"/>
                <w:szCs w:val="18"/>
              </w:rPr>
              <w:t>Комсомольская</w:t>
            </w:r>
            <w:r w:rsidRPr="007C106F">
              <w:rPr>
                <w:sz w:val="18"/>
                <w:szCs w:val="18"/>
              </w:rPr>
              <w:t>, д.</w:t>
            </w:r>
            <w:r w:rsidR="00A474CE" w:rsidRPr="007C106F">
              <w:rPr>
                <w:sz w:val="18"/>
                <w:szCs w:val="18"/>
              </w:rPr>
              <w:t xml:space="preserve"> 2/2</w:t>
            </w:r>
            <w:r w:rsidRPr="007C106F">
              <w:rPr>
                <w:sz w:val="18"/>
                <w:szCs w:val="18"/>
              </w:rPr>
              <w:t>,</w:t>
            </w:r>
          </w:p>
          <w:p w:rsidR="00B41B1D" w:rsidRPr="007C106F" w:rsidRDefault="00BA7F97" w:rsidP="007C106F">
            <w:pPr>
              <w:ind w:firstLine="459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06F">
              <w:rPr>
                <w:rFonts w:ascii="Times New Roman" w:hAnsi="Times New Roman"/>
                <w:sz w:val="18"/>
                <w:szCs w:val="18"/>
              </w:rPr>
              <w:t>Телефон: 8 (421</w:t>
            </w:r>
            <w:r w:rsidR="00890DFE" w:rsidRPr="007C106F">
              <w:rPr>
                <w:rFonts w:ascii="Times New Roman" w:hAnsi="Times New Roman"/>
                <w:sz w:val="18"/>
                <w:szCs w:val="18"/>
              </w:rPr>
              <w:t>7</w:t>
            </w:r>
            <w:r w:rsidRPr="007C106F">
              <w:rPr>
                <w:rFonts w:ascii="Times New Roman" w:hAnsi="Times New Roman"/>
                <w:sz w:val="18"/>
                <w:szCs w:val="18"/>
              </w:rPr>
              <w:t>)</w:t>
            </w:r>
            <w:r w:rsidR="00890DFE" w:rsidRPr="007C106F">
              <w:rPr>
                <w:rFonts w:ascii="Times New Roman" w:hAnsi="Times New Roman"/>
                <w:sz w:val="18"/>
                <w:szCs w:val="18"/>
              </w:rPr>
              <w:t xml:space="preserve"> 59</w:t>
            </w:r>
            <w:r w:rsidRPr="007C106F">
              <w:rPr>
                <w:rFonts w:ascii="Times New Roman" w:hAnsi="Times New Roman"/>
                <w:sz w:val="18"/>
                <w:szCs w:val="18"/>
              </w:rPr>
              <w:t>-</w:t>
            </w:r>
            <w:r w:rsidR="005D23C8" w:rsidRPr="007C106F">
              <w:rPr>
                <w:rFonts w:ascii="Times New Roman" w:hAnsi="Times New Roman"/>
                <w:sz w:val="18"/>
                <w:szCs w:val="18"/>
              </w:rPr>
              <w:t>1</w:t>
            </w:r>
            <w:r w:rsidR="00890DFE" w:rsidRPr="007C106F">
              <w:rPr>
                <w:rFonts w:ascii="Times New Roman" w:hAnsi="Times New Roman"/>
                <w:sz w:val="18"/>
                <w:szCs w:val="18"/>
              </w:rPr>
              <w:t>4</w:t>
            </w:r>
            <w:r w:rsidRPr="007C106F">
              <w:rPr>
                <w:rFonts w:ascii="Times New Roman" w:hAnsi="Times New Roman"/>
                <w:sz w:val="18"/>
                <w:szCs w:val="18"/>
              </w:rPr>
              <w:t>-</w:t>
            </w:r>
            <w:r w:rsidR="00890DFE" w:rsidRPr="007C106F">
              <w:rPr>
                <w:rFonts w:ascii="Times New Roman" w:hAnsi="Times New Roman"/>
                <w:sz w:val="18"/>
                <w:szCs w:val="18"/>
              </w:rPr>
              <w:t>67</w:t>
            </w:r>
            <w:r w:rsidRPr="007C10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4D38" w:rsidRPr="00D44D38" w:rsidRDefault="00D44D38" w:rsidP="00D44D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Коррупционные преступления - это предусмотренные УК РФ общественно опасные деяния, непосредственно посягающие на авторитет публичной службы, выражающиеся в незаконном получении государственными или муниципальными служащими каких-либо преимуществ (имущества, прав на него, услуг или льгот) либо в предоставлении последним таких преимуществ.</w:t>
            </w:r>
          </w:p>
          <w:p w:rsidR="00D44D38" w:rsidRPr="00D44D38" w:rsidRDefault="00D44D38" w:rsidP="00D44D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 предусматривает ряд наказаний за совершение коррупционных преступлений.</w:t>
            </w:r>
          </w:p>
          <w:p w:rsidR="00D44D38" w:rsidRPr="00D44D38" w:rsidRDefault="00D44D38" w:rsidP="00D44D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 собственно коррупционным преступлениям могут быть отнесены пять видов уголовно наказуемых деяний: 1) злоупотребление должностными полномочиями (ст. 285 УК РФ); 2) незаконное участие в предпринимательской деятельности (ст. 289 УК РФ); 3) получение взятки (ст. 290 УК РФ); 4) дача взятки (ст. 291 УК РФ); 5) служебный подлог (ст. 292 УК РФ).</w:t>
            </w:r>
          </w:p>
          <w:p w:rsidR="00D44D38" w:rsidRPr="00D44D38" w:rsidRDefault="00D44D38" w:rsidP="00D44D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Кроме того, в число коррупционных преступлений, следует включить следующие виды преступлений: 1) воспрепятствование законной предпринимательской деятельности (ст. 169 УК РФ); 2) регистрация незаконных сделок с недвижимым имуществом (ст. 170); 3) провокация взятки (ст. 304); 4) организация преступного сообщества (преступной организации) для совершения любого из преступлений первой или второй группы, относящихся к числу тяжких или особо тяжких (ст. 210 УК РФ).</w:t>
            </w:r>
          </w:p>
          <w:p w:rsidR="00484339" w:rsidRPr="00B41B1D" w:rsidRDefault="00D44D38" w:rsidP="00D44D3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Указанные виды коррупционных преступлений имеют и квалифицированный состав: определяемый существенностью либо значительностью размера ущерба, взятки, что, в свою очередь, оказывает влияние на размер наказания.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890DFE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>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B41B1D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8A0336" w:rsidRPr="00D44D38" w:rsidRDefault="007C106F" w:rsidP="007305C2">
            <w:pPr>
              <w:ind w:left="176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44D38" w:rsidRPr="00D44D38">
              <w:rPr>
                <w:rFonts w:ascii="Times New Roman" w:hAnsi="Times New Roman"/>
                <w:b/>
                <w:sz w:val="28"/>
                <w:szCs w:val="28"/>
              </w:rPr>
              <w:t>тветственность за совершение коррупционных правонарушений и преступлений</w:t>
            </w: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5D23C8" w:rsidRDefault="003C7D43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86050" cy="2115879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uror NIK\Downloads\ekologiya-1024x6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93" t="-2056" r="20682" b="-1"/>
                          <a:stretch/>
                        </pic:blipFill>
                        <pic:spPr bwMode="auto">
                          <a:xfrm>
                            <a:off x="0" y="0"/>
                            <a:ext cx="2716231" cy="213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372757" w:rsidRDefault="00372757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462036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890DFE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Комсомольск</w:t>
            </w:r>
            <w:r w:rsidR="00BD595A" w:rsidRPr="001D472A">
              <w:rPr>
                <w:rFonts w:cs="Times New Roman"/>
                <w:sz w:val="20"/>
                <w:szCs w:val="20"/>
              </w:rPr>
              <w:t>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7F40D6">
              <w:rPr>
                <w:rFonts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lastRenderedPageBreak/>
              <w:t>Также преступления, предусмотренные иными статьями, совершенные с использованием властных полномочий.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Кроме того, законодательство Российской Федерации предусматривает наказание за коррупционные правонарушения.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Субъектами коррупционного правонарушения являются граждане Российской Федерации, иностранные граждане и лица без гражданства, а также юридические лица.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 административным коррупционным правонарушениям относятся обладающие признаками коррупции и не являющиеся преступлениями правонарушения, за которые установлена административная ответственность.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К административным коррупционным правонарушениям, относятся следующие противоправные, виновные действия (бездействие), за которые предусмотрена административная ответственность в кодексе государства об административных правонарушениях: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вмешательство в работу избирательной комиссии;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подкуп избирателей или участников референдума;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44D38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D44D3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D44D38">
              <w:rPr>
                <w:rFonts w:ascii="Times New Roman" w:hAnsi="Times New Roman"/>
                <w:sz w:val="24"/>
                <w:szCs w:val="24"/>
              </w:rPr>
              <w:t>неопубликование</w:t>
            </w:r>
            <w:proofErr w:type="spellEnd"/>
            <w:r w:rsidRPr="00D44D38">
              <w:rPr>
                <w:rFonts w:ascii="Times New Roman" w:hAnsi="Times New Roman"/>
                <w:sz w:val="24"/>
                <w:szCs w:val="24"/>
              </w:rPr>
              <w:t xml:space="preserve"> отчета, сведений о поступлении и расходовании средств, выделенных на подготовку и проведение выборов, референдума</w:t>
            </w:r>
          </w:p>
          <w:p w:rsidR="00D44D38" w:rsidRPr="00D44D38" w:rsidRDefault="00D44D38" w:rsidP="00D44D38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незаконное использование денежных средств кандидатом, зарегистрированным кандидатом, избирательным объединением, избирательным блоком, инициативной группой по проведению референдума;</w:t>
            </w:r>
          </w:p>
          <w:p w:rsidR="008A0336" w:rsidRPr="008A0336" w:rsidRDefault="00D44D38" w:rsidP="00D44D38">
            <w:pPr>
              <w:ind w:firstLine="525"/>
              <w:rPr>
                <w:rFonts w:ascii="Times New Roman" w:hAnsi="Times New Roman"/>
                <w:sz w:val="23"/>
                <w:szCs w:val="23"/>
              </w:rPr>
            </w:pPr>
            <w:r w:rsidRPr="00D44D38">
              <w:rPr>
                <w:rFonts w:ascii="Times New Roman" w:hAnsi="Times New Roman"/>
                <w:sz w:val="24"/>
                <w:szCs w:val="24"/>
              </w:rPr>
              <w:t>- использование незаконной материальной поддержки</w:t>
            </w:r>
            <w:r w:rsidR="004A3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кандидатом, </w:t>
            </w:r>
            <w:r w:rsidR="004A3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зарегистрированным</w:t>
            </w:r>
          </w:p>
        </w:tc>
      </w:tr>
    </w:tbl>
    <w:p w:rsidR="00A707EB" w:rsidRPr="00484339" w:rsidRDefault="00A707EB" w:rsidP="00E11B9C">
      <w:pPr>
        <w:rPr>
          <w:b/>
        </w:rPr>
      </w:pPr>
    </w:p>
    <w:sectPr w:rsidR="00A707EB" w:rsidRPr="00484339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719D8"/>
    <w:rsid w:val="00075CC9"/>
    <w:rsid w:val="000B73D1"/>
    <w:rsid w:val="000B79F9"/>
    <w:rsid w:val="000C0847"/>
    <w:rsid w:val="000D50BD"/>
    <w:rsid w:val="000E43E2"/>
    <w:rsid w:val="00100073"/>
    <w:rsid w:val="001043C8"/>
    <w:rsid w:val="00131B14"/>
    <w:rsid w:val="0013410D"/>
    <w:rsid w:val="00136AB8"/>
    <w:rsid w:val="001375D8"/>
    <w:rsid w:val="001420C1"/>
    <w:rsid w:val="00153070"/>
    <w:rsid w:val="001555CE"/>
    <w:rsid w:val="001557FA"/>
    <w:rsid w:val="00186AD4"/>
    <w:rsid w:val="001A3CEA"/>
    <w:rsid w:val="001B16A5"/>
    <w:rsid w:val="001D472A"/>
    <w:rsid w:val="001F196C"/>
    <w:rsid w:val="001F2DCB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C544F"/>
    <w:rsid w:val="002D7940"/>
    <w:rsid w:val="002F4655"/>
    <w:rsid w:val="00324B2E"/>
    <w:rsid w:val="003260AB"/>
    <w:rsid w:val="0032651B"/>
    <w:rsid w:val="00372757"/>
    <w:rsid w:val="003848DA"/>
    <w:rsid w:val="003A259D"/>
    <w:rsid w:val="003A4F69"/>
    <w:rsid w:val="003C677C"/>
    <w:rsid w:val="003C7D43"/>
    <w:rsid w:val="003E6F4D"/>
    <w:rsid w:val="004029DD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A3F5B"/>
    <w:rsid w:val="004B06A1"/>
    <w:rsid w:val="004D5729"/>
    <w:rsid w:val="004D5807"/>
    <w:rsid w:val="004E7B87"/>
    <w:rsid w:val="00511B6E"/>
    <w:rsid w:val="00534A4F"/>
    <w:rsid w:val="005523F8"/>
    <w:rsid w:val="005723FC"/>
    <w:rsid w:val="005B7E0C"/>
    <w:rsid w:val="005D23C8"/>
    <w:rsid w:val="00604966"/>
    <w:rsid w:val="00626761"/>
    <w:rsid w:val="006337B7"/>
    <w:rsid w:val="00660365"/>
    <w:rsid w:val="006649BE"/>
    <w:rsid w:val="00670A51"/>
    <w:rsid w:val="006D4616"/>
    <w:rsid w:val="00706ECF"/>
    <w:rsid w:val="007305C2"/>
    <w:rsid w:val="0075134D"/>
    <w:rsid w:val="007903E7"/>
    <w:rsid w:val="00791AD5"/>
    <w:rsid w:val="007B01E8"/>
    <w:rsid w:val="007C106F"/>
    <w:rsid w:val="007E2A3D"/>
    <w:rsid w:val="007F3092"/>
    <w:rsid w:val="007F40D6"/>
    <w:rsid w:val="007F6E0F"/>
    <w:rsid w:val="00806BBD"/>
    <w:rsid w:val="00830593"/>
    <w:rsid w:val="00831BDB"/>
    <w:rsid w:val="00837D8F"/>
    <w:rsid w:val="0086218B"/>
    <w:rsid w:val="00862852"/>
    <w:rsid w:val="008662EF"/>
    <w:rsid w:val="00867B7C"/>
    <w:rsid w:val="00890DFE"/>
    <w:rsid w:val="008A0336"/>
    <w:rsid w:val="008D5B7A"/>
    <w:rsid w:val="008E3031"/>
    <w:rsid w:val="008E6D27"/>
    <w:rsid w:val="00956380"/>
    <w:rsid w:val="009570C5"/>
    <w:rsid w:val="00963A04"/>
    <w:rsid w:val="009842D4"/>
    <w:rsid w:val="009B791C"/>
    <w:rsid w:val="009E2302"/>
    <w:rsid w:val="00A0437E"/>
    <w:rsid w:val="00A161D2"/>
    <w:rsid w:val="00A20B2A"/>
    <w:rsid w:val="00A2657C"/>
    <w:rsid w:val="00A474CE"/>
    <w:rsid w:val="00A4789F"/>
    <w:rsid w:val="00A707EB"/>
    <w:rsid w:val="00A746A0"/>
    <w:rsid w:val="00A823C9"/>
    <w:rsid w:val="00A82923"/>
    <w:rsid w:val="00AA0AF9"/>
    <w:rsid w:val="00AA12DA"/>
    <w:rsid w:val="00AD436E"/>
    <w:rsid w:val="00AE0AD1"/>
    <w:rsid w:val="00AE0BAC"/>
    <w:rsid w:val="00AF0D6F"/>
    <w:rsid w:val="00B074A9"/>
    <w:rsid w:val="00B12B06"/>
    <w:rsid w:val="00B41B1D"/>
    <w:rsid w:val="00B45A98"/>
    <w:rsid w:val="00B52A58"/>
    <w:rsid w:val="00B86792"/>
    <w:rsid w:val="00B93C1B"/>
    <w:rsid w:val="00BA7F97"/>
    <w:rsid w:val="00BB06AD"/>
    <w:rsid w:val="00BD595A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85179"/>
    <w:rsid w:val="00C90DC8"/>
    <w:rsid w:val="00CC1520"/>
    <w:rsid w:val="00CD06A6"/>
    <w:rsid w:val="00CD3D08"/>
    <w:rsid w:val="00CF5ED5"/>
    <w:rsid w:val="00D02A2D"/>
    <w:rsid w:val="00D13791"/>
    <w:rsid w:val="00D20D25"/>
    <w:rsid w:val="00D26AF0"/>
    <w:rsid w:val="00D3187C"/>
    <w:rsid w:val="00D44D38"/>
    <w:rsid w:val="00D678D1"/>
    <w:rsid w:val="00D76633"/>
    <w:rsid w:val="00D90111"/>
    <w:rsid w:val="00DA59BC"/>
    <w:rsid w:val="00DC35B0"/>
    <w:rsid w:val="00DD0BC0"/>
    <w:rsid w:val="00DD50CB"/>
    <w:rsid w:val="00E05B94"/>
    <w:rsid w:val="00E11B9C"/>
    <w:rsid w:val="00E172C9"/>
    <w:rsid w:val="00E30806"/>
    <w:rsid w:val="00E47BA3"/>
    <w:rsid w:val="00E5336D"/>
    <w:rsid w:val="00E76193"/>
    <w:rsid w:val="00E81B04"/>
    <w:rsid w:val="00E837A6"/>
    <w:rsid w:val="00E86B18"/>
    <w:rsid w:val="00E87CA9"/>
    <w:rsid w:val="00EB337E"/>
    <w:rsid w:val="00F02774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B7248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33AA7-BAFE-4898-AF75-1BB6D8C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qFormat/>
    <w:rsid w:val="004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CF648-EFA3-49A3-8C1F-C1028D1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Кулыгин</dc:creator>
  <cp:lastModifiedBy>User</cp:lastModifiedBy>
  <cp:revision>2</cp:revision>
  <cp:lastPrinted>2022-03-21T01:17:00Z</cp:lastPrinted>
  <dcterms:created xsi:type="dcterms:W3CDTF">2024-07-04T05:02:00Z</dcterms:created>
  <dcterms:modified xsi:type="dcterms:W3CDTF">2024-07-04T05:02:00Z</dcterms:modified>
</cp:coreProperties>
</file>